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0D2A" w:rsidR="00CD37F0" w:rsidP="001F0D2A" w:rsidRDefault="00B775FB" w14:paraId="1ACDB5F5" w14:textId="48F27DAC">
      <w:pPr>
        <w:pStyle w:val="Heading1"/>
      </w:pPr>
      <w:r w:rsidRPr="009A0E1D">
        <w:t>Volunteer Acknowledgment Form</w:t>
      </w:r>
      <w:r>
        <w:t xml:space="preserve"> </w:t>
      </w:r>
    </w:p>
    <w:p w:rsidR="001F0D2A" w:rsidP="00BE39EB" w:rsidRDefault="001F0D2A" w14:paraId="6DC757D6" w14:textId="32501814">
      <w:r w:rsidRPr="007C1A7F">
        <w:t>Thank you for your interest in</w:t>
      </w:r>
      <w:r w:rsidR="000919B8">
        <w:t xml:space="preserve"> serving on</w:t>
      </w:r>
      <w:r w:rsidRPr="007C1A7F">
        <w:t xml:space="preserve"> </w:t>
      </w:r>
      <w:r>
        <w:t xml:space="preserve">the </w:t>
      </w:r>
      <w:r w:rsidRPr="001F0D2A">
        <w:rPr>
          <w:highlight w:val="yellow"/>
        </w:rPr>
        <w:t>[Workgroup Name]</w:t>
      </w:r>
      <w:r w:rsidR="000919B8">
        <w:t xml:space="preserve"> as a volunteer for the State of Washington</w:t>
      </w:r>
      <w:r w:rsidR="001A5FA0">
        <w:t xml:space="preserve">. </w:t>
      </w:r>
      <w:r w:rsidRPr="007C1A7F">
        <w:t xml:space="preserve">Please fill out </w:t>
      </w:r>
      <w:r w:rsidR="00AE38B9">
        <w:t>this form</w:t>
      </w:r>
      <w:r w:rsidR="001A5FA0">
        <w:t xml:space="preserve"> to confirm your membership on thi</w:t>
      </w:r>
      <w:r w:rsidR="00AE38B9">
        <w:t>s Workgroup.</w:t>
      </w:r>
    </w:p>
    <w:p w:rsidR="00AE38B9" w:rsidP="00BE39EB" w:rsidRDefault="00AE38B9" w14:paraId="5261C479" w14:textId="77777777"/>
    <w:p w:rsidR="00AE38B9" w:rsidP="00AE38B9" w:rsidRDefault="00AE38B9" w14:paraId="2A7B3060" w14:textId="47A6B959">
      <w:pPr>
        <w:pStyle w:val="Heading2"/>
      </w:pPr>
      <w:r>
        <w:t>Member Information</w:t>
      </w:r>
    </w:p>
    <w:p w:rsidRPr="007C1A7F" w:rsidR="00BE39EB" w:rsidP="00BE39EB" w:rsidRDefault="00BE39EB" w14:paraId="14ADD188" w14:textId="77777777"/>
    <w:p w:rsidR="001F0D2A" w:rsidP="00BE39EB" w:rsidRDefault="001A5FA0" w14:paraId="13818F33" w14:textId="3E826866">
      <w:pPr>
        <w:pStyle w:val="ListParagraph"/>
        <w:numPr>
          <w:ilvl w:val="0"/>
          <w:numId w:val="13"/>
        </w:numPr>
      </w:pPr>
      <w:r>
        <w:t>Your Name:</w:t>
      </w:r>
    </w:p>
    <w:p w:rsidRPr="007C1A7F" w:rsidR="00BE39EB" w:rsidP="00BE39EB" w:rsidRDefault="00BE39EB" w14:paraId="5C6FDE1A" w14:textId="77777777"/>
    <w:p w:rsidR="001A5FA0" w:rsidP="00BE39EB" w:rsidRDefault="001F0D2A" w14:paraId="5AE4D020" w14:textId="1AA8C9F4">
      <w:pPr>
        <w:pStyle w:val="ListParagraph"/>
        <w:numPr>
          <w:ilvl w:val="0"/>
          <w:numId w:val="13"/>
        </w:numPr>
      </w:pPr>
      <w:r w:rsidRPr="007C1A7F">
        <w:t>Email Address</w:t>
      </w:r>
      <w:r w:rsidR="001A5FA0">
        <w:t>:</w:t>
      </w:r>
    </w:p>
    <w:p w:rsidR="00BE39EB" w:rsidP="00BE39EB" w:rsidRDefault="00BE39EB" w14:paraId="3B75D9D8" w14:textId="77777777"/>
    <w:p w:rsidR="00BE39EB" w:rsidP="00BE39EB" w:rsidRDefault="001F0D2A" w14:paraId="6234AB3A" w14:textId="708CE984">
      <w:pPr>
        <w:pStyle w:val="ListParagraph"/>
        <w:numPr>
          <w:ilvl w:val="0"/>
          <w:numId w:val="13"/>
        </w:numPr>
      </w:pPr>
      <w:r w:rsidRPr="001A5FA0">
        <w:t>Phone Number</w:t>
      </w:r>
      <w:r w:rsidR="001A5FA0">
        <w:t>:</w:t>
      </w:r>
    </w:p>
    <w:p w:rsidR="00BE39EB" w:rsidP="00BE39EB" w:rsidRDefault="00BE39EB" w14:paraId="4830A5C5" w14:textId="77777777"/>
    <w:p w:rsidRPr="00BE39EB" w:rsidR="001F0D2A" w:rsidP="00BE39EB" w:rsidRDefault="001F0D2A" w14:paraId="491F89B5" w14:textId="134BB845">
      <w:pPr>
        <w:pStyle w:val="ListParagraph"/>
        <w:numPr>
          <w:ilvl w:val="0"/>
          <w:numId w:val="13"/>
        </w:numPr>
        <w:rPr/>
      </w:pPr>
      <w:r w:rsidRPr="316092F6" w:rsidR="001F0D2A">
        <w:rPr>
          <w:lang w:val="en-US"/>
        </w:rPr>
        <w:t xml:space="preserve">Do you have direct lived experience with the subject matter being addressed in the workgroup? </w:t>
      </w:r>
      <w:r w:rsidRPr="316092F6" w:rsidR="00BE39EB">
        <w:rPr>
          <w:lang w:val="en-US"/>
        </w:rPr>
        <w:t>For the purpose of</w:t>
      </w:r>
      <w:r w:rsidRPr="316092F6" w:rsidR="00BE39EB">
        <w:rPr>
          <w:lang w:val="en-US"/>
        </w:rPr>
        <w:t xml:space="preserve"> this group, “lived experience” is defined as [</w:t>
      </w:r>
      <w:r w:rsidRPr="316092F6" w:rsidR="00BE39EB">
        <w:rPr>
          <w:highlight w:val="yellow"/>
          <w:lang w:val="en-US"/>
        </w:rPr>
        <w:t>insert your workgroup’s definition of lived experience here].</w:t>
      </w:r>
    </w:p>
    <w:p w:rsidR="001F0D2A" w:rsidP="00BE39EB" w:rsidRDefault="001F0D2A" w14:paraId="59F2B4C7" w14:textId="7A031929">
      <w:pPr>
        <w:adjustRightInd w:val="0"/>
        <w:ind w:left="720"/>
        <w:rPr>
          <w:rFonts w:cs="Roboto" w:eastAsiaTheme="minorHAnsi"/>
          <w:color w:val="202024"/>
        </w:rPr>
      </w:pPr>
      <w:sdt>
        <w:sdtPr>
          <w:rPr>
            <w:rFonts w:cs="Roboto" w:eastAsiaTheme="minorHAnsi"/>
            <w:color w:val="202024"/>
          </w:rPr>
          <w:id w:val="-42905748"/>
          <w14:checkbox>
            <w14:checked w14:val="0"/>
            <w14:checkedState w14:val="2612" w14:font="MS Gothic"/>
            <w14:uncheckedState w14:val="2610" w14:font="MS Gothic"/>
          </w14:checkbox>
        </w:sdtPr>
        <w:sdtContent>
          <w:r w:rsidR="00BE39EB">
            <w:rPr>
              <w:rFonts w:hint="eastAsia" w:ascii="MS Gothic" w:hAnsi="MS Gothic" w:eastAsia="MS Gothic" w:cs="Roboto"/>
              <w:color w:val="202024"/>
            </w:rPr>
            <w:t>☐</w:t>
          </w:r>
        </w:sdtContent>
      </w:sdt>
      <w:r>
        <w:rPr>
          <w:rFonts w:cs="Roboto" w:eastAsiaTheme="minorHAnsi"/>
          <w:color w:val="202024"/>
        </w:rPr>
        <w:t>Yes</w:t>
      </w:r>
    </w:p>
    <w:p w:rsidR="00BE39EB" w:rsidP="00BE39EB" w:rsidRDefault="001F0D2A" w14:paraId="6E1A3B46" w14:textId="753F8A22">
      <w:pPr>
        <w:adjustRightInd w:val="0"/>
        <w:ind w:left="720"/>
        <w:rPr>
          <w:rFonts w:cs="Roboto" w:eastAsiaTheme="minorHAnsi"/>
          <w:color w:val="202024"/>
        </w:rPr>
      </w:pPr>
      <w:sdt>
        <w:sdtPr>
          <w:rPr>
            <w:rFonts w:cs="Roboto" w:eastAsiaTheme="minorHAnsi"/>
            <w:color w:val="202024"/>
          </w:rPr>
          <w:id w:val="1087966723"/>
          <w14:checkbox>
            <w14:checked w14:val="0"/>
            <w14:checkedState w14:val="2612" w14:font="MS Gothic"/>
            <w14:uncheckedState w14:val="2610" w14:font="MS Gothic"/>
          </w14:checkbox>
        </w:sdtPr>
        <w:sdtContent>
          <w:r>
            <w:rPr>
              <w:rFonts w:hint="eastAsia" w:ascii="MS Gothic" w:hAnsi="MS Gothic" w:eastAsia="MS Gothic" w:cs="Roboto"/>
              <w:color w:val="202024"/>
            </w:rPr>
            <w:t>☐</w:t>
          </w:r>
        </w:sdtContent>
      </w:sdt>
      <w:r>
        <w:rPr>
          <w:rFonts w:cs="Roboto" w:eastAsiaTheme="minorHAnsi"/>
          <w:color w:val="202024"/>
        </w:rPr>
        <w:t>No</w:t>
      </w:r>
      <w:r w:rsidR="005970BB">
        <w:rPr>
          <w:rFonts w:cs="Roboto" w:eastAsiaTheme="minorHAnsi"/>
          <w:color w:val="202024"/>
        </w:rPr>
        <w:br/>
      </w:r>
    </w:p>
    <w:p w:rsidR="005970BB" w:rsidP="005970BB" w:rsidRDefault="00DB04D1" w14:paraId="4B088C80" w14:textId="7EC09E82">
      <w:pPr>
        <w:pStyle w:val="ListParagraph"/>
        <w:numPr>
          <w:ilvl w:val="0"/>
          <w:numId w:val="13"/>
        </w:numPr>
        <w:adjustRightInd w:val="0"/>
        <w:rPr>
          <w:rFonts w:cs="Roboto" w:eastAsiaTheme="minorHAnsi"/>
          <w:color w:val="202024"/>
        </w:rPr>
      </w:pPr>
      <w:r>
        <w:rPr>
          <w:rFonts w:cs="Roboto" w:eastAsiaTheme="minorHAnsi"/>
          <w:color w:val="202024"/>
        </w:rPr>
        <w:t>Do you qualify as low</w:t>
      </w:r>
      <w:r w:rsidR="005970BB">
        <w:rPr>
          <w:rFonts w:cs="Roboto" w:eastAsiaTheme="minorHAnsi"/>
          <w:color w:val="202024"/>
        </w:rPr>
        <w:t xml:space="preserve"> </w:t>
      </w:r>
      <w:r>
        <w:rPr>
          <w:rFonts w:cs="Roboto" w:eastAsiaTheme="minorHAnsi"/>
          <w:color w:val="202024"/>
        </w:rPr>
        <w:t>income</w:t>
      </w:r>
      <w:r w:rsidR="005970BB">
        <w:rPr>
          <w:rFonts w:cs="Roboto" w:eastAsiaTheme="minorHAnsi"/>
          <w:color w:val="202024"/>
        </w:rPr>
        <w:t>*</w:t>
      </w:r>
      <w:r>
        <w:rPr>
          <w:rFonts w:cs="Roboto" w:eastAsiaTheme="minorHAnsi"/>
          <w:color w:val="202024"/>
        </w:rPr>
        <w:t>?</w:t>
      </w:r>
    </w:p>
    <w:p w:rsidRPr="005970BB" w:rsidR="005970BB" w:rsidP="005970BB" w:rsidRDefault="005970BB" w14:paraId="38BE860A" w14:textId="45B650F0">
      <w:pPr>
        <w:pStyle w:val="ListParagraph"/>
        <w:adjustRightInd w:val="0"/>
        <w:rPr>
          <w:rFonts w:cs="Roboto" w:eastAsiaTheme="minorHAnsi"/>
          <w:color w:val="202024"/>
        </w:rPr>
      </w:pPr>
      <w:sdt>
        <w:sdtPr>
          <w:rPr>
            <w:rFonts w:ascii="MS Gothic" w:hAnsi="MS Gothic" w:eastAsia="MS Gothic" w:cs="Roboto"/>
            <w:color w:val="202024"/>
          </w:rPr>
          <w:id w:val="-734852516"/>
          <w14:checkbox>
            <w14:checked w14:val="0"/>
            <w14:checkedState w14:val="2612" w14:font="MS Gothic"/>
            <w14:uncheckedState w14:val="2610" w14:font="MS Gothic"/>
          </w14:checkbox>
        </w:sdtPr>
        <w:sdtContent>
          <w:r>
            <w:rPr>
              <w:rFonts w:hint="eastAsia" w:ascii="MS Gothic" w:hAnsi="MS Gothic" w:eastAsia="MS Gothic" w:cs="Roboto"/>
              <w:color w:val="202024"/>
            </w:rPr>
            <w:t>☐</w:t>
          </w:r>
        </w:sdtContent>
      </w:sdt>
      <w:r w:rsidRPr="005970BB">
        <w:rPr>
          <w:rFonts w:cs="Roboto" w:eastAsiaTheme="minorHAnsi"/>
          <w:color w:val="202024"/>
        </w:rPr>
        <w:t>Yes</w:t>
      </w:r>
    </w:p>
    <w:p w:rsidRPr="005970BB" w:rsidR="005970BB" w:rsidP="005970BB" w:rsidRDefault="005970BB" w14:paraId="002911D1" w14:textId="7E4BDBDA">
      <w:pPr>
        <w:pStyle w:val="ListParagraph"/>
        <w:adjustRightInd w:val="0"/>
        <w:rPr>
          <w:rFonts w:cs="Roboto" w:eastAsiaTheme="minorHAnsi"/>
          <w:color w:val="202024"/>
        </w:rPr>
      </w:pPr>
      <w:sdt>
        <w:sdtPr>
          <w:rPr>
            <w:rFonts w:ascii="MS Gothic" w:hAnsi="MS Gothic" w:eastAsia="MS Gothic" w:cs="Roboto"/>
            <w:color w:val="202024"/>
          </w:rPr>
          <w:id w:val="-1539108548"/>
          <w14:checkbox>
            <w14:checked w14:val="0"/>
            <w14:checkedState w14:val="2612" w14:font="MS Gothic"/>
            <w14:uncheckedState w14:val="2610" w14:font="MS Gothic"/>
          </w14:checkbox>
        </w:sdtPr>
        <w:sdtContent>
          <w:r w:rsidRPr="005970BB">
            <w:rPr>
              <w:rFonts w:hint="eastAsia" w:ascii="MS Gothic" w:hAnsi="MS Gothic" w:eastAsia="MS Gothic" w:cs="Roboto"/>
              <w:color w:val="202024"/>
            </w:rPr>
            <w:t>☐</w:t>
          </w:r>
        </w:sdtContent>
      </w:sdt>
      <w:r w:rsidRPr="005970BB">
        <w:rPr>
          <w:rFonts w:cs="Roboto" w:eastAsiaTheme="minorHAnsi"/>
          <w:color w:val="202024"/>
        </w:rPr>
        <w:t>No</w:t>
      </w:r>
      <w:r>
        <w:rPr>
          <w:rFonts w:cs="Roboto" w:eastAsiaTheme="minorHAnsi"/>
          <w:color w:val="202024"/>
        </w:rPr>
        <w:br/>
      </w:r>
    </w:p>
    <w:p w:rsidRPr="005970BB" w:rsidR="005970BB" w:rsidP="005970BB" w:rsidRDefault="005970BB" w14:paraId="4AC56496" w14:textId="3E8DDD15">
      <w:pPr>
        <w:pStyle w:val="ListParagraph"/>
        <w:adjustRightInd w:val="0"/>
        <w:rPr>
          <w:rFonts w:cs="Roboto" w:eastAsiaTheme="minorHAnsi"/>
          <w:i/>
          <w:iCs/>
          <w:color w:val="202024"/>
        </w:rPr>
      </w:pPr>
      <w:r>
        <w:rPr>
          <w:i/>
          <w:iCs/>
        </w:rPr>
        <w:t>*</w:t>
      </w:r>
      <w:r w:rsidRPr="005970BB" w:rsidR="00DB04D1">
        <w:rPr>
          <w:i/>
          <w:iCs/>
        </w:rPr>
        <w:t>Low income means ‘an individual whose income is not more than 400 percent of the federal poverty level, adjusted for family size.’</w:t>
      </w:r>
      <w:r w:rsidRPr="005970BB" w:rsidR="00DB04D1">
        <w:rPr>
          <w:i/>
          <w:iCs/>
        </w:rPr>
        <w:br/>
      </w:r>
      <w:r w:rsidRPr="005970BB" w:rsidR="00DB04D1">
        <w:rPr>
          <w:i/>
          <w:iCs/>
        </w:rPr>
        <w:br/>
      </w:r>
      <w:r w:rsidRPr="005970BB" w:rsidR="00DB04D1">
        <w:rPr>
          <w:i/>
          <w:iCs/>
          <w:lang w:val="en-US"/>
        </w:rPr>
        <w:t>The federal poverty amounts are amended annually by the Health and Human Services Department. Refer to the most current year when determining income eligibility for workgroup members. The</w:t>
      </w:r>
      <w:hyperlink r:id="rId7">
        <w:r w:rsidRPr="005970BB" w:rsidR="00DB04D1">
          <w:rPr>
            <w:i/>
            <w:iCs/>
            <w:color w:val="1155CC"/>
            <w:u w:val="single"/>
            <w:lang w:val="en-US"/>
          </w:rPr>
          <w:t xml:space="preserve"> 2025 Federal Poverty Guidelines</w:t>
        </w:r>
      </w:hyperlink>
      <w:r w:rsidRPr="005970BB" w:rsidR="00DB04D1">
        <w:rPr>
          <w:i/>
          <w:iCs/>
          <w:lang w:val="en-US"/>
        </w:rPr>
        <w:t xml:space="preserve"> are shown below.</w:t>
      </w:r>
    </w:p>
    <w:p w:rsidR="00DB04D1" w:rsidP="00DB04D1" w:rsidRDefault="00DB04D1" w14:paraId="08ECC8BA" w14:textId="77777777">
      <w:pPr>
        <w:spacing w:before="140"/>
        <w:rPr>
          <w:rFonts w:ascii="Calibri" w:hAnsi="Calibri" w:eastAsia="Calibri" w:cs="Calibri"/>
          <w:sz w:val="20"/>
          <w:szCs w:val="20"/>
        </w:rPr>
      </w:pPr>
      <w:r>
        <w:rPr>
          <w:rFonts w:ascii="Calibri" w:hAnsi="Calibri" w:eastAsia="Calibri" w:cs="Calibri"/>
          <w:sz w:val="20"/>
          <w:szCs w:val="20"/>
        </w:rPr>
        <w:t xml:space="preserve"> </w:t>
      </w:r>
    </w:p>
    <w:tbl>
      <w:tblPr>
        <w:tblW w:w="8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4230"/>
        <w:gridCol w:w="4765"/>
      </w:tblGrid>
      <w:tr w:rsidR="00DB04D1" w:rsidTr="0097084A" w14:paraId="068E3FCA" w14:textId="77777777">
        <w:trPr>
          <w:trHeight w:val="405"/>
        </w:trPr>
        <w:tc>
          <w:tcPr>
            <w:tcW w:w="8995" w:type="dxa"/>
            <w:gridSpan w:val="2"/>
            <w:tcMar>
              <w:top w:w="0" w:type="dxa"/>
              <w:left w:w="0" w:type="dxa"/>
              <w:bottom w:w="0" w:type="dxa"/>
              <w:right w:w="0" w:type="dxa"/>
            </w:tcMar>
          </w:tcPr>
          <w:p w:rsidR="00DB04D1" w:rsidP="0097084A" w:rsidRDefault="00DB04D1" w14:paraId="7EDD302E" w14:textId="77777777">
            <w:pPr>
              <w:spacing w:line="221" w:lineRule="auto"/>
              <w:jc w:val="center"/>
              <w:rPr>
                <w:rFonts w:ascii="Calibri" w:hAnsi="Calibri" w:eastAsia="Calibri" w:cs="Calibri"/>
                <w:b/>
                <w:color w:val="363636"/>
                <w:sz w:val="20"/>
                <w:szCs w:val="20"/>
              </w:rPr>
            </w:pPr>
            <w:r>
              <w:rPr>
                <w:rFonts w:ascii="Calibri" w:hAnsi="Calibri" w:eastAsia="Calibri" w:cs="Calibri"/>
                <w:b/>
                <w:color w:val="363636"/>
                <w:sz w:val="20"/>
                <w:szCs w:val="20"/>
              </w:rPr>
              <w:t>2025 Poverty Guidelines for the 48 Contiguous States and the District of Columbia</w:t>
            </w:r>
          </w:p>
        </w:tc>
      </w:tr>
      <w:tr w:rsidR="00DB04D1" w:rsidTr="0097084A" w14:paraId="6A5FC4E1" w14:textId="77777777">
        <w:trPr>
          <w:trHeight w:val="780"/>
        </w:trPr>
        <w:tc>
          <w:tcPr>
            <w:tcW w:w="4230" w:type="dxa"/>
            <w:shd w:val="clear" w:color="auto" w:fill="905AAE"/>
            <w:tcMar>
              <w:top w:w="0" w:type="dxa"/>
              <w:left w:w="0" w:type="dxa"/>
              <w:bottom w:w="0" w:type="dxa"/>
              <w:right w:w="0" w:type="dxa"/>
            </w:tcMar>
          </w:tcPr>
          <w:p w:rsidRPr="00271C9A" w:rsidR="00DB04D1" w:rsidP="0097084A" w:rsidRDefault="00DB04D1" w14:paraId="1A31CB3A" w14:textId="77777777">
            <w:pPr>
              <w:spacing w:before="220"/>
              <w:ind w:right="60"/>
              <w:jc w:val="center"/>
              <w:rPr>
                <w:rFonts w:ascii="Calibri" w:hAnsi="Calibri" w:eastAsia="Calibri" w:cs="Calibri"/>
                <w:color w:val="FFFFFF"/>
              </w:rPr>
            </w:pPr>
            <w:r w:rsidRPr="00271C9A">
              <w:rPr>
                <w:rFonts w:ascii="Calibri" w:hAnsi="Calibri" w:eastAsia="Calibri" w:cs="Calibri"/>
                <w:color w:val="FFFFFF"/>
              </w:rPr>
              <w:t>Persons in family/household</w:t>
            </w:r>
          </w:p>
        </w:tc>
        <w:tc>
          <w:tcPr>
            <w:tcW w:w="4765" w:type="dxa"/>
            <w:shd w:val="clear" w:color="auto" w:fill="905AAE"/>
            <w:tcMar>
              <w:top w:w="0" w:type="dxa"/>
              <w:left w:w="0" w:type="dxa"/>
              <w:bottom w:w="0" w:type="dxa"/>
              <w:right w:w="0" w:type="dxa"/>
            </w:tcMar>
          </w:tcPr>
          <w:p w:rsidRPr="00271C9A" w:rsidR="00DB04D1" w:rsidP="0097084A" w:rsidRDefault="00DB04D1" w14:paraId="034E354F" w14:textId="77777777">
            <w:pPr>
              <w:spacing w:before="220"/>
              <w:ind w:right="80"/>
              <w:jc w:val="center"/>
              <w:rPr>
                <w:rFonts w:ascii="Calibri" w:hAnsi="Calibri" w:eastAsia="Calibri" w:cs="Calibri"/>
                <w:color w:val="FFFFFF"/>
              </w:rPr>
            </w:pPr>
            <w:r w:rsidRPr="00271C9A">
              <w:rPr>
                <w:rFonts w:ascii="Calibri" w:hAnsi="Calibri" w:eastAsia="Calibri" w:cs="Calibri"/>
                <w:color w:val="FFFFFF"/>
              </w:rPr>
              <w:t>Poverty guideline</w:t>
            </w:r>
          </w:p>
        </w:tc>
      </w:tr>
      <w:tr w:rsidR="00DB04D1" w:rsidTr="0097084A" w14:paraId="414682BE" w14:textId="77777777">
        <w:trPr>
          <w:trHeight w:val="615"/>
        </w:trPr>
        <w:tc>
          <w:tcPr>
            <w:tcW w:w="4230" w:type="dxa"/>
            <w:shd w:val="clear" w:color="auto" w:fill="auto"/>
            <w:tcMar>
              <w:top w:w="0" w:type="dxa"/>
              <w:left w:w="0" w:type="dxa"/>
              <w:bottom w:w="0" w:type="dxa"/>
              <w:right w:w="0" w:type="dxa"/>
            </w:tcMar>
          </w:tcPr>
          <w:p w:rsidRPr="00463902" w:rsidR="00DB04D1" w:rsidP="0097084A" w:rsidRDefault="00DB04D1" w14:paraId="7710D9E2" w14:textId="77777777">
            <w:pPr>
              <w:spacing w:before="120"/>
              <w:ind w:right="60"/>
              <w:jc w:val="center"/>
              <w:rPr>
                <w:rFonts w:ascii="Calibri" w:hAnsi="Calibri" w:eastAsia="Calibri" w:cs="Calibri"/>
                <w:b/>
                <w:bCs/>
              </w:rPr>
            </w:pPr>
            <w:r w:rsidRPr="00463902">
              <w:rPr>
                <w:rFonts w:ascii="Calibri" w:hAnsi="Calibri" w:eastAsia="Calibri" w:cs="Calibri"/>
                <w:b/>
                <w:bCs/>
              </w:rPr>
              <w:lastRenderedPageBreak/>
              <w:t>1</w:t>
            </w:r>
          </w:p>
        </w:tc>
        <w:tc>
          <w:tcPr>
            <w:tcW w:w="4765" w:type="dxa"/>
            <w:shd w:val="clear" w:color="auto" w:fill="auto"/>
            <w:tcMar>
              <w:top w:w="0" w:type="dxa"/>
              <w:left w:w="0" w:type="dxa"/>
              <w:bottom w:w="0" w:type="dxa"/>
              <w:right w:w="0" w:type="dxa"/>
            </w:tcMar>
          </w:tcPr>
          <w:p w:rsidRPr="00463902" w:rsidR="00DB04D1" w:rsidP="0097084A" w:rsidRDefault="00DB04D1" w14:paraId="5C83A464" w14:textId="77777777">
            <w:pPr>
              <w:spacing w:before="120"/>
              <w:ind w:right="80"/>
              <w:jc w:val="center"/>
              <w:rPr>
                <w:rFonts w:ascii="Calibri" w:hAnsi="Calibri" w:eastAsia="Calibri" w:cs="Calibri"/>
                <w:b/>
                <w:bCs/>
              </w:rPr>
            </w:pPr>
            <w:r w:rsidRPr="00463902">
              <w:rPr>
                <w:rFonts w:ascii="Calibri" w:hAnsi="Calibri" w:eastAsia="Calibri" w:cs="Calibri"/>
                <w:b/>
                <w:bCs/>
              </w:rPr>
              <w:t>$15,650</w:t>
            </w:r>
          </w:p>
        </w:tc>
      </w:tr>
      <w:tr w:rsidR="00DB04D1" w:rsidTr="0097084A" w14:paraId="5EB6A8F2" w14:textId="77777777">
        <w:trPr>
          <w:trHeight w:val="615"/>
        </w:trPr>
        <w:tc>
          <w:tcPr>
            <w:tcW w:w="4230" w:type="dxa"/>
            <w:shd w:val="clear" w:color="auto" w:fill="EDEDED"/>
            <w:tcMar>
              <w:top w:w="0" w:type="dxa"/>
              <w:left w:w="0" w:type="dxa"/>
              <w:bottom w:w="0" w:type="dxa"/>
              <w:right w:w="0" w:type="dxa"/>
            </w:tcMar>
          </w:tcPr>
          <w:p w:rsidRPr="00463902" w:rsidR="00DB04D1" w:rsidP="0097084A" w:rsidRDefault="00DB04D1" w14:paraId="49129AE0" w14:textId="77777777">
            <w:pPr>
              <w:spacing w:before="120"/>
              <w:ind w:right="60"/>
              <w:jc w:val="center"/>
              <w:rPr>
                <w:rFonts w:ascii="Calibri" w:hAnsi="Calibri" w:eastAsia="Calibri" w:cs="Calibri"/>
                <w:b/>
                <w:bCs/>
              </w:rPr>
            </w:pPr>
            <w:r w:rsidRPr="00463902">
              <w:rPr>
                <w:rFonts w:ascii="Calibri" w:hAnsi="Calibri" w:eastAsia="Calibri" w:cs="Calibri"/>
                <w:b/>
                <w:bCs/>
              </w:rPr>
              <w:t>2</w:t>
            </w:r>
          </w:p>
        </w:tc>
        <w:tc>
          <w:tcPr>
            <w:tcW w:w="4765" w:type="dxa"/>
            <w:shd w:val="clear" w:color="auto" w:fill="EDEDED"/>
            <w:tcMar>
              <w:top w:w="0" w:type="dxa"/>
              <w:left w:w="0" w:type="dxa"/>
              <w:bottom w:w="0" w:type="dxa"/>
              <w:right w:w="0" w:type="dxa"/>
            </w:tcMar>
          </w:tcPr>
          <w:p w:rsidRPr="00463902" w:rsidR="00DB04D1" w:rsidP="0097084A" w:rsidRDefault="00DB04D1" w14:paraId="69CC53C5" w14:textId="77777777">
            <w:pPr>
              <w:spacing w:before="120"/>
              <w:ind w:right="80"/>
              <w:jc w:val="center"/>
              <w:rPr>
                <w:rFonts w:ascii="Calibri" w:hAnsi="Calibri" w:eastAsia="Calibri" w:cs="Calibri"/>
                <w:b/>
                <w:bCs/>
              </w:rPr>
            </w:pPr>
            <w:r w:rsidRPr="00463902">
              <w:rPr>
                <w:rFonts w:ascii="Calibri" w:hAnsi="Calibri" w:eastAsia="Calibri" w:cs="Calibri"/>
                <w:b/>
                <w:bCs/>
              </w:rPr>
              <w:t>$21,150</w:t>
            </w:r>
          </w:p>
        </w:tc>
      </w:tr>
      <w:tr w:rsidR="00DB04D1" w:rsidTr="0097084A" w14:paraId="60E3891B" w14:textId="77777777">
        <w:trPr>
          <w:trHeight w:val="615"/>
        </w:trPr>
        <w:tc>
          <w:tcPr>
            <w:tcW w:w="4230" w:type="dxa"/>
            <w:shd w:val="clear" w:color="auto" w:fill="auto"/>
            <w:tcMar>
              <w:top w:w="0" w:type="dxa"/>
              <w:left w:w="0" w:type="dxa"/>
              <w:bottom w:w="0" w:type="dxa"/>
              <w:right w:w="0" w:type="dxa"/>
            </w:tcMar>
          </w:tcPr>
          <w:p w:rsidRPr="00463902" w:rsidR="00DB04D1" w:rsidP="0097084A" w:rsidRDefault="00DB04D1" w14:paraId="207C39D6" w14:textId="77777777">
            <w:pPr>
              <w:spacing w:before="120"/>
              <w:ind w:right="60"/>
              <w:jc w:val="center"/>
              <w:rPr>
                <w:rFonts w:ascii="Calibri" w:hAnsi="Calibri" w:eastAsia="Calibri" w:cs="Calibri"/>
                <w:b/>
                <w:bCs/>
              </w:rPr>
            </w:pPr>
            <w:r w:rsidRPr="00463902">
              <w:rPr>
                <w:rFonts w:ascii="Calibri" w:hAnsi="Calibri" w:eastAsia="Calibri" w:cs="Calibri"/>
                <w:b/>
                <w:bCs/>
              </w:rPr>
              <w:t>3</w:t>
            </w:r>
          </w:p>
        </w:tc>
        <w:tc>
          <w:tcPr>
            <w:tcW w:w="4765" w:type="dxa"/>
            <w:shd w:val="clear" w:color="auto" w:fill="auto"/>
            <w:tcMar>
              <w:top w:w="0" w:type="dxa"/>
              <w:left w:w="0" w:type="dxa"/>
              <w:bottom w:w="0" w:type="dxa"/>
              <w:right w:w="0" w:type="dxa"/>
            </w:tcMar>
          </w:tcPr>
          <w:p w:rsidRPr="00463902" w:rsidR="00DB04D1" w:rsidP="0097084A" w:rsidRDefault="00DB04D1" w14:paraId="58C38C20" w14:textId="77777777">
            <w:pPr>
              <w:spacing w:before="120"/>
              <w:ind w:right="80"/>
              <w:jc w:val="center"/>
              <w:rPr>
                <w:rFonts w:ascii="Calibri" w:hAnsi="Calibri" w:eastAsia="Calibri" w:cs="Calibri"/>
                <w:b/>
                <w:bCs/>
              </w:rPr>
            </w:pPr>
            <w:r w:rsidRPr="00463902">
              <w:rPr>
                <w:rFonts w:ascii="Calibri" w:hAnsi="Calibri" w:eastAsia="Calibri" w:cs="Calibri"/>
                <w:b/>
                <w:bCs/>
              </w:rPr>
              <w:t>$26,650</w:t>
            </w:r>
          </w:p>
        </w:tc>
      </w:tr>
      <w:tr w:rsidR="00DB04D1" w:rsidTr="0097084A" w14:paraId="1140AF9C" w14:textId="77777777">
        <w:trPr>
          <w:trHeight w:val="615"/>
        </w:trPr>
        <w:tc>
          <w:tcPr>
            <w:tcW w:w="4230" w:type="dxa"/>
            <w:shd w:val="clear" w:color="auto" w:fill="EDEDED"/>
            <w:tcMar>
              <w:top w:w="0" w:type="dxa"/>
              <w:left w:w="0" w:type="dxa"/>
              <w:bottom w:w="0" w:type="dxa"/>
              <w:right w:w="0" w:type="dxa"/>
            </w:tcMar>
          </w:tcPr>
          <w:p w:rsidRPr="00463902" w:rsidR="00DB04D1" w:rsidP="0097084A" w:rsidRDefault="00DB04D1" w14:paraId="140FB6B7" w14:textId="77777777">
            <w:pPr>
              <w:spacing w:before="120"/>
              <w:ind w:right="60"/>
              <w:jc w:val="center"/>
              <w:rPr>
                <w:rFonts w:ascii="Calibri" w:hAnsi="Calibri" w:eastAsia="Calibri" w:cs="Calibri"/>
                <w:b/>
                <w:bCs/>
              </w:rPr>
            </w:pPr>
            <w:r w:rsidRPr="00463902">
              <w:rPr>
                <w:rFonts w:ascii="Calibri" w:hAnsi="Calibri" w:eastAsia="Calibri" w:cs="Calibri"/>
                <w:b/>
                <w:bCs/>
              </w:rPr>
              <w:t>4</w:t>
            </w:r>
          </w:p>
        </w:tc>
        <w:tc>
          <w:tcPr>
            <w:tcW w:w="4765" w:type="dxa"/>
            <w:shd w:val="clear" w:color="auto" w:fill="EDEDED"/>
            <w:tcMar>
              <w:top w:w="0" w:type="dxa"/>
              <w:left w:w="0" w:type="dxa"/>
              <w:bottom w:w="0" w:type="dxa"/>
              <w:right w:w="0" w:type="dxa"/>
            </w:tcMar>
          </w:tcPr>
          <w:p w:rsidRPr="00463902" w:rsidR="00DB04D1" w:rsidP="0097084A" w:rsidRDefault="00DB04D1" w14:paraId="39E13F28" w14:textId="77777777">
            <w:pPr>
              <w:spacing w:before="120"/>
              <w:ind w:right="80"/>
              <w:jc w:val="center"/>
              <w:rPr>
                <w:rFonts w:ascii="Calibri" w:hAnsi="Calibri" w:eastAsia="Calibri" w:cs="Calibri"/>
                <w:b/>
                <w:bCs/>
              </w:rPr>
            </w:pPr>
            <w:r w:rsidRPr="00463902">
              <w:rPr>
                <w:rFonts w:ascii="Calibri" w:hAnsi="Calibri" w:eastAsia="Calibri" w:cs="Calibri"/>
                <w:b/>
                <w:bCs/>
              </w:rPr>
              <w:t>$32,150</w:t>
            </w:r>
          </w:p>
        </w:tc>
      </w:tr>
      <w:tr w:rsidR="00DB04D1" w:rsidTr="0097084A" w14:paraId="1C52ECA0" w14:textId="77777777">
        <w:trPr>
          <w:trHeight w:val="615"/>
        </w:trPr>
        <w:tc>
          <w:tcPr>
            <w:tcW w:w="4230" w:type="dxa"/>
            <w:shd w:val="clear" w:color="auto" w:fill="auto"/>
            <w:tcMar>
              <w:top w:w="0" w:type="dxa"/>
              <w:left w:w="0" w:type="dxa"/>
              <w:bottom w:w="0" w:type="dxa"/>
              <w:right w:w="0" w:type="dxa"/>
            </w:tcMar>
          </w:tcPr>
          <w:p w:rsidRPr="00463902" w:rsidR="00DB04D1" w:rsidP="0097084A" w:rsidRDefault="00DB04D1" w14:paraId="799DB17C" w14:textId="77777777">
            <w:pPr>
              <w:spacing w:before="120"/>
              <w:ind w:right="60"/>
              <w:jc w:val="center"/>
              <w:rPr>
                <w:rFonts w:ascii="Calibri" w:hAnsi="Calibri" w:eastAsia="Calibri" w:cs="Calibri"/>
                <w:b/>
                <w:bCs/>
              </w:rPr>
            </w:pPr>
            <w:r w:rsidRPr="00463902">
              <w:rPr>
                <w:rFonts w:ascii="Calibri" w:hAnsi="Calibri" w:eastAsia="Calibri" w:cs="Calibri"/>
                <w:b/>
                <w:bCs/>
              </w:rPr>
              <w:t>5</w:t>
            </w:r>
          </w:p>
        </w:tc>
        <w:tc>
          <w:tcPr>
            <w:tcW w:w="4765" w:type="dxa"/>
            <w:shd w:val="clear" w:color="auto" w:fill="auto"/>
            <w:tcMar>
              <w:top w:w="0" w:type="dxa"/>
              <w:left w:w="0" w:type="dxa"/>
              <w:bottom w:w="0" w:type="dxa"/>
              <w:right w:w="0" w:type="dxa"/>
            </w:tcMar>
          </w:tcPr>
          <w:p w:rsidRPr="00463902" w:rsidR="00DB04D1" w:rsidP="0097084A" w:rsidRDefault="00DB04D1" w14:paraId="31AEDCA1" w14:textId="77777777">
            <w:pPr>
              <w:spacing w:before="120"/>
              <w:ind w:right="80"/>
              <w:jc w:val="center"/>
              <w:rPr>
                <w:rFonts w:ascii="Calibri" w:hAnsi="Calibri" w:eastAsia="Calibri" w:cs="Calibri"/>
                <w:b/>
                <w:bCs/>
              </w:rPr>
            </w:pPr>
            <w:r w:rsidRPr="00463902">
              <w:rPr>
                <w:rFonts w:ascii="Calibri" w:hAnsi="Calibri" w:eastAsia="Calibri" w:cs="Calibri"/>
                <w:b/>
                <w:bCs/>
              </w:rPr>
              <w:t>$37,650</w:t>
            </w:r>
          </w:p>
        </w:tc>
      </w:tr>
      <w:tr w:rsidR="00DB04D1" w:rsidTr="0097084A" w14:paraId="0403AC47" w14:textId="77777777">
        <w:trPr>
          <w:trHeight w:val="630"/>
        </w:trPr>
        <w:tc>
          <w:tcPr>
            <w:tcW w:w="4230" w:type="dxa"/>
            <w:shd w:val="clear" w:color="auto" w:fill="EDEDED"/>
            <w:tcMar>
              <w:top w:w="0" w:type="dxa"/>
              <w:left w:w="0" w:type="dxa"/>
              <w:bottom w:w="0" w:type="dxa"/>
              <w:right w:w="0" w:type="dxa"/>
            </w:tcMar>
          </w:tcPr>
          <w:p w:rsidRPr="00463902" w:rsidR="00DB04D1" w:rsidP="0097084A" w:rsidRDefault="00DB04D1" w14:paraId="344C6B53" w14:textId="77777777">
            <w:pPr>
              <w:spacing w:before="120"/>
              <w:ind w:right="60"/>
              <w:jc w:val="center"/>
              <w:rPr>
                <w:rFonts w:ascii="Calibri" w:hAnsi="Calibri" w:eastAsia="Calibri" w:cs="Calibri"/>
                <w:b/>
                <w:bCs/>
              </w:rPr>
            </w:pPr>
            <w:r w:rsidRPr="00463902">
              <w:rPr>
                <w:rFonts w:ascii="Calibri" w:hAnsi="Calibri" w:eastAsia="Calibri" w:cs="Calibri"/>
                <w:b/>
                <w:bCs/>
              </w:rPr>
              <w:t>6</w:t>
            </w:r>
          </w:p>
        </w:tc>
        <w:tc>
          <w:tcPr>
            <w:tcW w:w="4765" w:type="dxa"/>
            <w:shd w:val="clear" w:color="auto" w:fill="EDEDED"/>
            <w:tcMar>
              <w:top w:w="0" w:type="dxa"/>
              <w:left w:w="0" w:type="dxa"/>
              <w:bottom w:w="0" w:type="dxa"/>
              <w:right w:w="0" w:type="dxa"/>
            </w:tcMar>
          </w:tcPr>
          <w:p w:rsidRPr="00463902" w:rsidR="00DB04D1" w:rsidP="0097084A" w:rsidRDefault="00DB04D1" w14:paraId="72BE27A4" w14:textId="77777777">
            <w:pPr>
              <w:spacing w:before="120"/>
              <w:ind w:right="80"/>
              <w:jc w:val="center"/>
              <w:rPr>
                <w:rFonts w:ascii="Calibri" w:hAnsi="Calibri" w:eastAsia="Calibri" w:cs="Calibri"/>
                <w:b/>
                <w:bCs/>
              </w:rPr>
            </w:pPr>
            <w:r w:rsidRPr="00463902">
              <w:rPr>
                <w:rFonts w:ascii="Calibri" w:hAnsi="Calibri" w:eastAsia="Calibri" w:cs="Calibri"/>
                <w:b/>
                <w:bCs/>
              </w:rPr>
              <w:t>$43,150</w:t>
            </w:r>
          </w:p>
        </w:tc>
      </w:tr>
      <w:tr w:rsidR="00DB04D1" w:rsidTr="0097084A" w14:paraId="4782D36C" w14:textId="77777777">
        <w:trPr>
          <w:trHeight w:val="615"/>
        </w:trPr>
        <w:tc>
          <w:tcPr>
            <w:tcW w:w="4230" w:type="dxa"/>
            <w:shd w:val="clear" w:color="auto" w:fill="auto"/>
            <w:tcMar>
              <w:top w:w="0" w:type="dxa"/>
              <w:left w:w="0" w:type="dxa"/>
              <w:bottom w:w="0" w:type="dxa"/>
              <w:right w:w="0" w:type="dxa"/>
            </w:tcMar>
          </w:tcPr>
          <w:p w:rsidRPr="00463902" w:rsidR="00DB04D1" w:rsidP="0097084A" w:rsidRDefault="00DB04D1" w14:paraId="1BF4D046" w14:textId="77777777">
            <w:pPr>
              <w:spacing w:before="120"/>
              <w:ind w:right="60"/>
              <w:jc w:val="center"/>
              <w:rPr>
                <w:rFonts w:ascii="Calibri" w:hAnsi="Calibri" w:eastAsia="Calibri" w:cs="Calibri"/>
                <w:b/>
                <w:bCs/>
              </w:rPr>
            </w:pPr>
            <w:r w:rsidRPr="00463902">
              <w:rPr>
                <w:rFonts w:ascii="Calibri" w:hAnsi="Calibri" w:eastAsia="Calibri" w:cs="Calibri"/>
                <w:b/>
                <w:bCs/>
              </w:rPr>
              <w:t>7</w:t>
            </w:r>
          </w:p>
        </w:tc>
        <w:tc>
          <w:tcPr>
            <w:tcW w:w="4765" w:type="dxa"/>
            <w:shd w:val="clear" w:color="auto" w:fill="auto"/>
            <w:tcMar>
              <w:top w:w="0" w:type="dxa"/>
              <w:left w:w="0" w:type="dxa"/>
              <w:bottom w:w="0" w:type="dxa"/>
              <w:right w:w="0" w:type="dxa"/>
            </w:tcMar>
          </w:tcPr>
          <w:p w:rsidRPr="00463902" w:rsidR="00DB04D1" w:rsidP="0097084A" w:rsidRDefault="00DB04D1" w14:paraId="19E6D4EA" w14:textId="77777777">
            <w:pPr>
              <w:spacing w:before="120"/>
              <w:ind w:right="80"/>
              <w:jc w:val="center"/>
              <w:rPr>
                <w:rFonts w:ascii="Calibri" w:hAnsi="Calibri" w:eastAsia="Calibri" w:cs="Calibri"/>
                <w:b/>
                <w:bCs/>
              </w:rPr>
            </w:pPr>
            <w:r w:rsidRPr="00463902">
              <w:rPr>
                <w:rFonts w:ascii="Calibri" w:hAnsi="Calibri" w:eastAsia="Calibri" w:cs="Calibri"/>
                <w:b/>
                <w:bCs/>
              </w:rPr>
              <w:t>$48,650</w:t>
            </w:r>
          </w:p>
        </w:tc>
      </w:tr>
      <w:tr w:rsidR="00DB04D1" w:rsidTr="0097084A" w14:paraId="5815C3A0" w14:textId="77777777">
        <w:trPr>
          <w:trHeight w:val="615"/>
        </w:trPr>
        <w:tc>
          <w:tcPr>
            <w:tcW w:w="4230" w:type="dxa"/>
            <w:shd w:val="clear" w:color="auto" w:fill="EDEDED"/>
            <w:tcMar>
              <w:top w:w="0" w:type="dxa"/>
              <w:left w:w="0" w:type="dxa"/>
              <w:bottom w:w="0" w:type="dxa"/>
              <w:right w:w="0" w:type="dxa"/>
            </w:tcMar>
          </w:tcPr>
          <w:p w:rsidRPr="00463902" w:rsidR="00DB04D1" w:rsidP="0097084A" w:rsidRDefault="00DB04D1" w14:paraId="00F5BBD7" w14:textId="77777777">
            <w:pPr>
              <w:spacing w:before="120"/>
              <w:ind w:right="60"/>
              <w:jc w:val="center"/>
              <w:rPr>
                <w:rFonts w:ascii="Calibri" w:hAnsi="Calibri" w:eastAsia="Calibri" w:cs="Calibri"/>
                <w:b/>
                <w:bCs/>
              </w:rPr>
            </w:pPr>
            <w:r w:rsidRPr="00463902">
              <w:rPr>
                <w:rFonts w:ascii="Calibri" w:hAnsi="Calibri" w:eastAsia="Calibri" w:cs="Calibri"/>
                <w:b/>
                <w:bCs/>
              </w:rPr>
              <w:t>8</w:t>
            </w:r>
          </w:p>
        </w:tc>
        <w:tc>
          <w:tcPr>
            <w:tcW w:w="4765" w:type="dxa"/>
            <w:shd w:val="clear" w:color="auto" w:fill="EDEDED"/>
            <w:tcMar>
              <w:top w:w="0" w:type="dxa"/>
              <w:left w:w="0" w:type="dxa"/>
              <w:bottom w:w="0" w:type="dxa"/>
              <w:right w:w="0" w:type="dxa"/>
            </w:tcMar>
          </w:tcPr>
          <w:p w:rsidRPr="00463902" w:rsidR="00DB04D1" w:rsidP="0097084A" w:rsidRDefault="00DB04D1" w14:paraId="6E33E644" w14:textId="77777777">
            <w:pPr>
              <w:spacing w:before="120"/>
              <w:ind w:right="80"/>
              <w:jc w:val="center"/>
              <w:rPr>
                <w:rFonts w:ascii="Calibri" w:hAnsi="Calibri" w:eastAsia="Calibri" w:cs="Calibri"/>
                <w:b/>
                <w:bCs/>
              </w:rPr>
            </w:pPr>
            <w:r w:rsidRPr="00463902">
              <w:rPr>
                <w:rFonts w:ascii="Calibri" w:hAnsi="Calibri" w:eastAsia="Calibri" w:cs="Calibri"/>
                <w:b/>
                <w:bCs/>
              </w:rPr>
              <w:t>$54,150</w:t>
            </w:r>
          </w:p>
        </w:tc>
      </w:tr>
    </w:tbl>
    <w:p w:rsidRPr="005970BB" w:rsidR="00DB04D1" w:rsidP="00DB04D1" w:rsidRDefault="00DB04D1" w14:paraId="55FEBF58" w14:textId="77777777">
      <w:pPr>
        <w:rPr>
          <w:rFonts w:ascii="Calibri" w:hAnsi="Calibri" w:eastAsia="Calibri" w:cs="Calibri"/>
          <w:i/>
          <w:iCs/>
          <w:sz w:val="20"/>
          <w:szCs w:val="20"/>
        </w:rPr>
      </w:pPr>
    </w:p>
    <w:p w:rsidRPr="005970BB" w:rsidR="00DB04D1" w:rsidP="00DB04D1" w:rsidRDefault="00DB04D1" w14:paraId="28FF743A" w14:textId="77777777">
      <w:pPr>
        <w:rPr>
          <w:i/>
          <w:iCs/>
        </w:rPr>
      </w:pPr>
      <w:r w:rsidRPr="005970BB">
        <w:rPr>
          <w:i/>
          <w:iCs/>
        </w:rPr>
        <w:t>Calculation examples:</w:t>
      </w:r>
    </w:p>
    <w:p w:rsidRPr="005970BB" w:rsidR="00DB04D1" w:rsidP="00DB04D1" w:rsidRDefault="00DB04D1" w14:paraId="6B1AA611" w14:textId="77777777">
      <w:pPr>
        <w:pStyle w:val="ListParagraph"/>
        <w:numPr>
          <w:ilvl w:val="0"/>
          <w:numId w:val="8"/>
        </w:numPr>
        <w:ind w:left="720"/>
        <w:rPr>
          <w:i/>
          <w:iCs/>
        </w:rPr>
      </w:pPr>
      <w:r w:rsidRPr="005970BB">
        <w:rPr>
          <w:i/>
          <w:iCs/>
        </w:rPr>
        <w:t>400% calculation: for a family of four, household income could not exceed $128,600 (4 X $32,150)</w:t>
      </w:r>
    </w:p>
    <w:p w:rsidRPr="005970BB" w:rsidR="00DB04D1" w:rsidP="00DB04D1" w:rsidRDefault="00DB04D1" w14:paraId="7861C193" w14:textId="77777777">
      <w:pPr>
        <w:pStyle w:val="ListParagraph"/>
        <w:numPr>
          <w:ilvl w:val="0"/>
          <w:numId w:val="8"/>
        </w:numPr>
        <w:ind w:left="720"/>
        <w:rPr>
          <w:i/>
          <w:iCs/>
        </w:rPr>
      </w:pPr>
      <w:r w:rsidRPr="005970BB">
        <w:rPr>
          <w:rFonts w:ascii="Calibri" w:hAnsi="Calibri" w:eastAsia="Calibri" w:cs="Calibri"/>
          <w:i/>
          <w:iCs/>
        </w:rPr>
        <w:t xml:space="preserve">To calculate the percentage of poverty level, divide income by the poverty guideline and multiply by 100. So, a family of five with an annual income of </w:t>
      </w:r>
      <w:r w:rsidRPr="005970BB">
        <w:rPr>
          <w:i/>
          <w:iCs/>
        </w:rPr>
        <w:t>$80,000 would be calculated to earn ($80,000/$32,470) x 100 = 246% of the federal poverty guidelines for 2022.</w:t>
      </w:r>
    </w:p>
    <w:p w:rsidRPr="001205AD" w:rsidR="001F0D2A" w:rsidP="001F0D2A" w:rsidRDefault="001F0D2A" w14:paraId="58BCD0DB" w14:textId="77777777">
      <w:pPr>
        <w:adjustRightInd w:val="0"/>
        <w:rPr>
          <w:rFonts w:cs="Roboto" w:eastAsiaTheme="minorHAnsi"/>
          <w:color w:val="202024"/>
        </w:rPr>
      </w:pPr>
    </w:p>
    <w:p w:rsidRPr="00774576" w:rsidR="001F0D2A" w:rsidP="316092F6" w:rsidRDefault="001F0D2A" w14:paraId="628A2357" w14:textId="5DD450B6">
      <w:pPr>
        <w:pStyle w:val="ListParagraph"/>
        <w:numPr>
          <w:ilvl w:val="0"/>
          <w:numId w:val="13"/>
        </w:numPr>
        <w:adjustRightInd w:val="0"/>
        <w:rPr>
          <w:rFonts w:eastAsia="Aptos" w:cs="Roboto" w:eastAsiaTheme="minorAscii"/>
          <w:color w:val="202024"/>
          <w:lang w:val="en-US"/>
        </w:rPr>
      </w:pPr>
      <w:r w:rsidRPr="316092F6" w:rsidR="001F0D2A">
        <w:rPr>
          <w:rFonts w:eastAsia="Aptos" w:cs="Roboto" w:eastAsiaTheme="minorAscii"/>
          <w:color w:val="202024"/>
          <w:lang w:val="en-US"/>
        </w:rPr>
        <w:t xml:space="preserve">Are you already being "otherwise compensated" for </w:t>
      </w:r>
      <w:r w:rsidRPr="316092F6" w:rsidR="001F0D2A">
        <w:rPr>
          <w:rFonts w:eastAsia="Aptos" w:cs="Roboto" w:eastAsiaTheme="minorAscii"/>
          <w:color w:val="202024"/>
          <w:lang w:val="en-US"/>
        </w:rPr>
        <w:t>participating</w:t>
      </w:r>
      <w:r w:rsidRPr="316092F6" w:rsidR="001F0D2A">
        <w:rPr>
          <w:rFonts w:eastAsia="Aptos" w:cs="Roboto" w:eastAsiaTheme="minorAscii"/>
          <w:color w:val="202024"/>
          <w:lang w:val="en-US"/>
        </w:rPr>
        <w:t xml:space="preserve"> on this workgroup? (Examples of being "otherwise compensated" can include being paid for this work in the routine course of a job, board membership, or if you currently work for state or local government in a </w:t>
      </w:r>
      <w:r w:rsidRPr="316092F6" w:rsidR="001F0D2A">
        <w:rPr>
          <w:rFonts w:eastAsia="Aptos" w:cs="Times" w:eastAsiaTheme="minorAscii"/>
          <w:color w:val="000000" w:themeColor="text1" w:themeTint="FF" w:themeShade="FF"/>
          <w:lang w:val="en-US"/>
        </w:rPr>
        <w:t>fi</w:t>
      </w:r>
      <w:r w:rsidRPr="316092F6" w:rsidR="001F0D2A">
        <w:rPr>
          <w:rFonts w:eastAsia="Aptos" w:cs="Roboto" w:eastAsiaTheme="minorAscii"/>
          <w:color w:val="202024"/>
          <w:lang w:val="en-US"/>
        </w:rPr>
        <w:t xml:space="preserve">eld that overlaps with the topic of this committee). </w:t>
      </w:r>
    </w:p>
    <w:p w:rsidRPr="00AF6559" w:rsidR="001F0D2A" w:rsidP="00AA4E6E" w:rsidRDefault="001F0D2A" w14:paraId="687AB318" w14:textId="77777777">
      <w:pPr>
        <w:adjustRightInd w:val="0"/>
        <w:ind w:left="720"/>
        <w:rPr>
          <w:rFonts w:cs="Roboto" w:eastAsiaTheme="minorHAnsi"/>
          <w:color w:val="202024"/>
        </w:rPr>
      </w:pPr>
    </w:p>
    <w:p w:rsidR="001F0D2A" w:rsidP="00AA4E6E" w:rsidRDefault="001F0D2A" w14:paraId="46358E8A" w14:textId="77777777">
      <w:pPr>
        <w:adjustRightInd w:val="0"/>
        <w:ind w:left="720"/>
        <w:rPr>
          <w:rFonts w:cs="Roboto" w:eastAsiaTheme="minorHAnsi"/>
          <w:color w:val="202024"/>
        </w:rPr>
      </w:pPr>
      <w:sdt>
        <w:sdtPr>
          <w:rPr>
            <w:rFonts w:cs="Roboto" w:eastAsiaTheme="minorHAnsi"/>
            <w:color w:val="202024"/>
          </w:rPr>
          <w:id w:val="1285393123"/>
          <w14:checkbox>
            <w14:checked w14:val="0"/>
            <w14:checkedState w14:val="2612" w14:font="MS Gothic"/>
            <w14:uncheckedState w14:val="2610" w14:font="MS Gothic"/>
          </w14:checkbox>
        </w:sdtPr>
        <w:sdtContent>
          <w:r>
            <w:rPr>
              <w:rFonts w:hint="eastAsia" w:ascii="MS Gothic" w:hAnsi="MS Gothic" w:eastAsia="MS Gothic" w:cs="Roboto"/>
              <w:color w:val="202024"/>
            </w:rPr>
            <w:t>☐</w:t>
          </w:r>
        </w:sdtContent>
      </w:sdt>
      <w:r>
        <w:rPr>
          <w:rFonts w:cs="Roboto" w:eastAsiaTheme="minorHAnsi"/>
          <w:color w:val="202024"/>
        </w:rPr>
        <w:t>Yes</w:t>
      </w:r>
    </w:p>
    <w:p w:rsidRPr="00AA4E6E" w:rsidR="001F0D2A" w:rsidP="00AA4E6E" w:rsidRDefault="001F0D2A" w14:paraId="0EC66C2C" w14:textId="05A71D7B">
      <w:pPr>
        <w:adjustRightInd w:val="0"/>
        <w:ind w:left="720"/>
        <w:rPr>
          <w:rFonts w:cs="Roboto" w:eastAsiaTheme="minorHAnsi"/>
          <w:color w:val="202024"/>
        </w:rPr>
      </w:pPr>
      <w:sdt>
        <w:sdtPr>
          <w:rPr>
            <w:rFonts w:cs="Roboto" w:eastAsiaTheme="minorHAnsi"/>
            <w:color w:val="202024"/>
          </w:rPr>
          <w:id w:val="2099903712"/>
          <w14:checkbox>
            <w14:checked w14:val="0"/>
            <w14:checkedState w14:val="2612" w14:font="MS Gothic"/>
            <w14:uncheckedState w14:val="2610" w14:font="MS Gothic"/>
          </w14:checkbox>
        </w:sdtPr>
        <w:sdtContent>
          <w:r>
            <w:rPr>
              <w:rFonts w:hint="eastAsia" w:ascii="MS Gothic" w:hAnsi="MS Gothic" w:eastAsia="MS Gothic" w:cs="Roboto"/>
              <w:color w:val="202024"/>
            </w:rPr>
            <w:t>☐</w:t>
          </w:r>
        </w:sdtContent>
      </w:sdt>
      <w:r>
        <w:rPr>
          <w:rFonts w:cs="Roboto" w:eastAsiaTheme="minorHAnsi"/>
          <w:color w:val="202024"/>
        </w:rPr>
        <w:t>N</w:t>
      </w:r>
      <w:r w:rsidR="00AA4E6E">
        <w:rPr>
          <w:rFonts w:cs="Roboto" w:eastAsiaTheme="minorHAnsi"/>
          <w:color w:val="202024"/>
        </w:rPr>
        <w:t>o</w:t>
      </w:r>
    </w:p>
    <w:p w:rsidR="001F0D2A" w:rsidP="001F0D2A" w:rsidRDefault="001F0D2A" w14:paraId="6D308E80" w14:textId="77777777">
      <w:pPr>
        <w:pStyle w:val="Default"/>
        <w:rPr>
          <w:rFonts w:ascii="Myriad Pro" w:hAnsi="Myriad Pro"/>
          <w:color w:val="202024"/>
        </w:rPr>
      </w:pPr>
    </w:p>
    <w:p w:rsidR="001F0D2A" w:rsidP="001F0D2A" w:rsidRDefault="001F0D2A" w14:paraId="7AD7BF61" w14:textId="77777777">
      <w:pPr>
        <w:pStyle w:val="Default"/>
        <w:rPr>
          <w:rFonts w:ascii="Myriad Pro" w:hAnsi="Myriad Pro"/>
          <w:color w:val="202024"/>
        </w:rPr>
      </w:pPr>
    </w:p>
    <w:p w:rsidR="001F0D2A" w:rsidP="001F0D2A" w:rsidRDefault="001F0D2A" w14:paraId="41D5E83F" w14:textId="77777777">
      <w:pPr>
        <w:pStyle w:val="Default"/>
        <w:rPr>
          <w:rFonts w:ascii="Myriad Pro" w:hAnsi="Myriad Pro"/>
          <w:color w:val="202024"/>
        </w:rPr>
      </w:pPr>
    </w:p>
    <w:p w:rsidR="00AA4E6E" w:rsidP="001F0D2A" w:rsidRDefault="00AA4E6E" w14:paraId="78960CB3" w14:textId="77777777">
      <w:pPr>
        <w:pStyle w:val="Default"/>
        <w:rPr>
          <w:rFonts w:ascii="Myriad Pro" w:hAnsi="Myriad Pro"/>
          <w:color w:val="202024"/>
        </w:rPr>
      </w:pPr>
    </w:p>
    <w:p w:rsidR="00AA4E6E" w:rsidP="001F0D2A" w:rsidRDefault="00AA4E6E" w14:paraId="48FB2E15" w14:textId="77777777">
      <w:pPr>
        <w:pStyle w:val="Default"/>
        <w:rPr>
          <w:rFonts w:ascii="Myriad Pro" w:hAnsi="Myriad Pro"/>
          <w:color w:val="202024"/>
        </w:rPr>
      </w:pPr>
    </w:p>
    <w:p w:rsidR="00AA4E6E" w:rsidP="001F0D2A" w:rsidRDefault="00AA4E6E" w14:paraId="5F7FB391" w14:textId="77777777">
      <w:pPr>
        <w:pStyle w:val="Default"/>
        <w:rPr>
          <w:rFonts w:ascii="Myriad Pro" w:hAnsi="Myriad Pro"/>
          <w:color w:val="202024"/>
        </w:rPr>
      </w:pPr>
    </w:p>
    <w:p w:rsidR="00AA4E6E" w:rsidP="001F0D2A" w:rsidRDefault="00AA4E6E" w14:paraId="6A54AEA1" w14:textId="77777777">
      <w:pPr>
        <w:pStyle w:val="Default"/>
        <w:rPr>
          <w:rFonts w:ascii="Myriad Pro" w:hAnsi="Myriad Pro"/>
          <w:color w:val="202024"/>
        </w:rPr>
      </w:pPr>
    </w:p>
    <w:p w:rsidR="00AA4E6E" w:rsidP="001F0D2A" w:rsidRDefault="00AA4E6E" w14:paraId="49DE5DEF" w14:textId="77777777">
      <w:pPr>
        <w:pStyle w:val="Default"/>
        <w:rPr>
          <w:rFonts w:ascii="Myriad Pro" w:hAnsi="Myriad Pro"/>
          <w:color w:val="202024"/>
        </w:rPr>
      </w:pPr>
    </w:p>
    <w:p w:rsidR="001F0D2A" w:rsidP="00AE38B9" w:rsidRDefault="00AE38B9" w14:paraId="463B840A" w14:textId="127960D0">
      <w:pPr>
        <w:pStyle w:val="Heading2"/>
      </w:pPr>
      <w:r>
        <w:t>Volunteer Attestation</w:t>
      </w:r>
    </w:p>
    <w:p w:rsidR="001F0D2A" w:rsidP="001F0D2A" w:rsidRDefault="001F0D2A" w14:paraId="74455496" w14:textId="77777777">
      <w:pPr>
        <w:pStyle w:val="BodyText"/>
        <w:tabs>
          <w:tab w:val="left" w:pos="4221"/>
        </w:tabs>
        <w:spacing w:line="256" w:lineRule="auto"/>
        <w:ind w:right="299"/>
        <w:rPr>
          <w:rFonts w:ascii="Myriad Pro" w:hAnsi="Myriad Pro"/>
        </w:rPr>
      </w:pPr>
    </w:p>
    <w:p w:rsidRPr="007C1A7F" w:rsidR="002D749A" w:rsidP="002D749A" w:rsidRDefault="002D749A" w14:paraId="2C8D48BD" w14:textId="77777777">
      <w:pPr>
        <w:pStyle w:val="BodyText"/>
        <w:tabs>
          <w:tab w:val="left" w:pos="4221"/>
        </w:tabs>
        <w:spacing w:line="256" w:lineRule="auto"/>
        <w:ind w:right="299"/>
        <w:rPr>
          <w:rFonts w:ascii="Myriad Pro" w:hAnsi="Myriad Pro"/>
        </w:rPr>
      </w:pPr>
      <w:r w:rsidRPr="007C1A7F">
        <w:rPr>
          <w:rFonts w:ascii="Myriad Pro" w:hAnsi="Myriad Pro"/>
        </w:rPr>
        <w:t>I,</w:t>
      </w:r>
      <w:r>
        <w:rPr>
          <w:rFonts w:ascii="Myriad Pro" w:hAnsi="Myriad Pro"/>
        </w:rPr>
        <w:t xml:space="preserve"> </w:t>
      </w:r>
      <w:r w:rsidRPr="00E92F4E">
        <w:rPr>
          <w:rFonts w:ascii="Myriad Pro" w:hAnsi="Myriad Pro"/>
          <w:highlight w:val="yellow"/>
        </w:rPr>
        <w:t>[Volunteer Name</w:t>
      </w:r>
      <w:r>
        <w:rPr>
          <w:rFonts w:ascii="Myriad Pro" w:hAnsi="Myriad Pro"/>
        </w:rPr>
        <w:t>]</w:t>
      </w:r>
      <w:r w:rsidRPr="007C1A7F">
        <w:rPr>
          <w:rFonts w:ascii="Myriad Pro" w:hAnsi="Myriad Pro"/>
        </w:rPr>
        <w:t>,</w:t>
      </w:r>
      <w:r w:rsidRPr="007C1A7F">
        <w:rPr>
          <w:rFonts w:ascii="Myriad Pro" w:hAnsi="Myriad Pro"/>
          <w:spacing w:val="-3"/>
        </w:rPr>
        <w:t xml:space="preserve"> </w:t>
      </w:r>
      <w:r w:rsidRPr="007C1A7F">
        <w:rPr>
          <w:rFonts w:ascii="Myriad Pro" w:hAnsi="Myriad Pro"/>
        </w:rPr>
        <w:t>acknowledge</w:t>
      </w:r>
      <w:r w:rsidRPr="007C1A7F">
        <w:rPr>
          <w:rFonts w:ascii="Myriad Pro" w:hAnsi="Myriad Pro"/>
          <w:spacing w:val="-6"/>
        </w:rPr>
        <w:t xml:space="preserve"> </w:t>
      </w:r>
      <w:r w:rsidRPr="007C1A7F">
        <w:rPr>
          <w:rFonts w:ascii="Myriad Pro" w:hAnsi="Myriad Pro"/>
        </w:rPr>
        <w:t>that</w:t>
      </w:r>
      <w:r w:rsidRPr="007C1A7F">
        <w:rPr>
          <w:rFonts w:ascii="Myriad Pro" w:hAnsi="Myriad Pro"/>
          <w:spacing w:val="-5"/>
        </w:rPr>
        <w:t xml:space="preserve"> </w:t>
      </w:r>
      <w:r w:rsidRPr="007C1A7F">
        <w:rPr>
          <w:rFonts w:ascii="Myriad Pro" w:hAnsi="Myriad Pro"/>
        </w:rPr>
        <w:t>I</w:t>
      </w:r>
      <w:r w:rsidRPr="007C1A7F">
        <w:rPr>
          <w:rFonts w:ascii="Myriad Pro" w:hAnsi="Myriad Pro"/>
          <w:spacing w:val="-2"/>
        </w:rPr>
        <w:t xml:space="preserve"> </w:t>
      </w:r>
      <w:r w:rsidRPr="007C1A7F">
        <w:rPr>
          <w:rFonts w:ascii="Myriad Pro" w:hAnsi="Myriad Pro"/>
        </w:rPr>
        <w:t>serve</w:t>
      </w:r>
      <w:r w:rsidRPr="007C1A7F">
        <w:rPr>
          <w:rFonts w:ascii="Myriad Pro" w:hAnsi="Myriad Pro"/>
          <w:spacing w:val="-6"/>
        </w:rPr>
        <w:t xml:space="preserve"> </w:t>
      </w:r>
      <w:r w:rsidRPr="007C1A7F">
        <w:rPr>
          <w:rFonts w:ascii="Myriad Pro" w:hAnsi="Myriad Pro"/>
        </w:rPr>
        <w:t>as</w:t>
      </w:r>
      <w:r w:rsidRPr="007C1A7F">
        <w:rPr>
          <w:rFonts w:ascii="Myriad Pro" w:hAnsi="Myriad Pro"/>
          <w:spacing w:val="-3"/>
        </w:rPr>
        <w:t xml:space="preserve"> </w:t>
      </w:r>
      <w:r w:rsidRPr="007C1A7F">
        <w:rPr>
          <w:rFonts w:ascii="Myriad Pro" w:hAnsi="Myriad Pro"/>
        </w:rPr>
        <w:t>a</w:t>
      </w:r>
      <w:r w:rsidRPr="007C1A7F">
        <w:rPr>
          <w:rFonts w:ascii="Myriad Pro" w:hAnsi="Myriad Pro"/>
          <w:spacing w:val="-6"/>
        </w:rPr>
        <w:t xml:space="preserve"> </w:t>
      </w:r>
      <w:r w:rsidRPr="007C1A7F">
        <w:rPr>
          <w:rFonts w:ascii="Myriad Pro" w:hAnsi="Myriad Pro"/>
        </w:rPr>
        <w:t>volunteer</w:t>
      </w:r>
      <w:r w:rsidRPr="007C1A7F">
        <w:rPr>
          <w:rFonts w:ascii="Myriad Pro" w:hAnsi="Myriad Pro"/>
          <w:spacing w:val="-6"/>
        </w:rPr>
        <w:t xml:space="preserve"> </w:t>
      </w:r>
      <w:r>
        <w:rPr>
          <w:rFonts w:ascii="Myriad Pro" w:hAnsi="Myriad Pro"/>
        </w:rPr>
        <w:t xml:space="preserve">member on the </w:t>
      </w:r>
      <w:r w:rsidRPr="00E92F4E">
        <w:rPr>
          <w:rFonts w:ascii="Myriad Pro" w:hAnsi="Myriad Pro"/>
          <w:highlight w:val="yellow"/>
        </w:rPr>
        <w:t>[Workgroup Name]</w:t>
      </w:r>
      <w:r>
        <w:rPr>
          <w:rFonts w:ascii="Myriad Pro" w:hAnsi="Myriad Pro"/>
        </w:rPr>
        <w:t xml:space="preserve"> with </w:t>
      </w:r>
      <w:r w:rsidRPr="00E777DA">
        <w:rPr>
          <w:rFonts w:ascii="Myriad Pro" w:hAnsi="Myriad Pro"/>
          <w:highlight w:val="yellow"/>
        </w:rPr>
        <w:t>[Agency Name].</w:t>
      </w:r>
    </w:p>
    <w:p w:rsidRPr="007C1A7F" w:rsidR="002D749A" w:rsidP="002D749A" w:rsidRDefault="002D749A" w14:paraId="432C424B" w14:textId="77777777">
      <w:pPr>
        <w:pStyle w:val="BodyText"/>
        <w:spacing w:before="206"/>
        <w:rPr>
          <w:rFonts w:ascii="Myriad Pro" w:hAnsi="Myriad Pro"/>
        </w:rPr>
      </w:pPr>
    </w:p>
    <w:p w:rsidRPr="007C1A7F" w:rsidR="002D749A" w:rsidP="002D749A" w:rsidRDefault="002D749A" w14:paraId="13F8039A" w14:textId="77777777">
      <w:pPr>
        <w:pStyle w:val="BodyText"/>
        <w:spacing w:line="259" w:lineRule="auto"/>
        <w:ind w:left="100"/>
        <w:rPr>
          <w:rFonts w:ascii="Myriad Pro" w:hAnsi="Myriad Pro"/>
        </w:rPr>
      </w:pPr>
      <w:r w:rsidRPr="007C1A7F">
        <w:rPr>
          <w:rFonts w:ascii="Myriad Pro" w:hAnsi="Myriad Pro"/>
        </w:rPr>
        <w:t>I</w:t>
      </w:r>
      <w:r w:rsidRPr="007C1A7F">
        <w:rPr>
          <w:rFonts w:ascii="Myriad Pro" w:hAnsi="Myriad Pro"/>
          <w:spacing w:val="-2"/>
        </w:rPr>
        <w:t xml:space="preserve"> </w:t>
      </w:r>
      <w:r w:rsidRPr="007C1A7F">
        <w:rPr>
          <w:rFonts w:ascii="Myriad Pro" w:hAnsi="Myriad Pro"/>
        </w:rPr>
        <w:t>understand</w:t>
      </w:r>
      <w:r w:rsidRPr="007C1A7F">
        <w:rPr>
          <w:rFonts w:ascii="Myriad Pro" w:hAnsi="Myriad Pro"/>
          <w:spacing w:val="-3"/>
        </w:rPr>
        <w:t xml:space="preserve"> </w:t>
      </w:r>
      <w:r w:rsidRPr="007C1A7F">
        <w:rPr>
          <w:rFonts w:ascii="Myriad Pro" w:hAnsi="Myriad Pro"/>
        </w:rPr>
        <w:t>that</w:t>
      </w:r>
      <w:r w:rsidRPr="007C1A7F">
        <w:rPr>
          <w:rFonts w:ascii="Myriad Pro" w:hAnsi="Myriad Pro"/>
          <w:spacing w:val="-3"/>
        </w:rPr>
        <w:t xml:space="preserve"> </w:t>
      </w:r>
      <w:r w:rsidRPr="007C1A7F">
        <w:rPr>
          <w:rFonts w:ascii="Myriad Pro" w:hAnsi="Myriad Pro"/>
        </w:rPr>
        <w:t>I</w:t>
      </w:r>
      <w:r w:rsidRPr="007C1A7F">
        <w:rPr>
          <w:rFonts w:ascii="Myriad Pro" w:hAnsi="Myriad Pro"/>
          <w:spacing w:val="-2"/>
        </w:rPr>
        <w:t xml:space="preserve"> </w:t>
      </w:r>
      <w:r w:rsidRPr="007C1A7F">
        <w:rPr>
          <w:rFonts w:ascii="Myriad Pro" w:hAnsi="Myriad Pro"/>
        </w:rPr>
        <w:t>am</w:t>
      </w:r>
      <w:r w:rsidRPr="007C1A7F">
        <w:rPr>
          <w:rFonts w:ascii="Myriad Pro" w:hAnsi="Myriad Pro"/>
          <w:spacing w:val="-4"/>
        </w:rPr>
        <w:t xml:space="preserve"> </w:t>
      </w:r>
      <w:r w:rsidRPr="007C1A7F">
        <w:rPr>
          <w:rFonts w:ascii="Myriad Pro" w:hAnsi="Myriad Pro"/>
        </w:rPr>
        <w:t>not</w:t>
      </w:r>
      <w:r w:rsidRPr="007C1A7F">
        <w:rPr>
          <w:rFonts w:ascii="Myriad Pro" w:hAnsi="Myriad Pro"/>
          <w:spacing w:val="-1"/>
        </w:rPr>
        <w:t xml:space="preserve"> </w:t>
      </w:r>
      <w:r w:rsidRPr="007C1A7F">
        <w:rPr>
          <w:rFonts w:ascii="Myriad Pro" w:hAnsi="Myriad Pro"/>
        </w:rPr>
        <w:t>a</w:t>
      </w:r>
      <w:r w:rsidRPr="007C1A7F">
        <w:rPr>
          <w:rFonts w:ascii="Myriad Pro" w:hAnsi="Myriad Pro"/>
          <w:spacing w:val="-4"/>
        </w:rPr>
        <w:t xml:space="preserve"> </w:t>
      </w:r>
      <w:r w:rsidRPr="007C1A7F">
        <w:rPr>
          <w:rFonts w:ascii="Myriad Pro" w:hAnsi="Myriad Pro"/>
        </w:rPr>
        <w:t>Washington</w:t>
      </w:r>
      <w:r w:rsidRPr="007C1A7F">
        <w:rPr>
          <w:rFonts w:ascii="Myriad Pro" w:hAnsi="Myriad Pro"/>
          <w:spacing w:val="-1"/>
        </w:rPr>
        <w:t xml:space="preserve"> </w:t>
      </w:r>
      <w:r w:rsidRPr="007C1A7F">
        <w:rPr>
          <w:rFonts w:ascii="Myriad Pro" w:hAnsi="Myriad Pro"/>
        </w:rPr>
        <w:t>state</w:t>
      </w:r>
      <w:r w:rsidRPr="007C1A7F">
        <w:rPr>
          <w:rFonts w:ascii="Myriad Pro" w:hAnsi="Myriad Pro"/>
          <w:spacing w:val="-4"/>
        </w:rPr>
        <w:t xml:space="preserve"> </w:t>
      </w:r>
      <w:r w:rsidRPr="007C1A7F">
        <w:rPr>
          <w:rFonts w:ascii="Myriad Pro" w:hAnsi="Myriad Pro"/>
        </w:rPr>
        <w:t>employee and</w:t>
      </w:r>
      <w:r w:rsidRPr="007C1A7F">
        <w:rPr>
          <w:rFonts w:ascii="Myriad Pro" w:hAnsi="Myriad Pro"/>
          <w:spacing w:val="-3"/>
        </w:rPr>
        <w:t xml:space="preserve"> </w:t>
      </w:r>
      <w:r w:rsidRPr="007C1A7F">
        <w:rPr>
          <w:rFonts w:ascii="Myriad Pro" w:hAnsi="Myriad Pro"/>
        </w:rPr>
        <w:t>am</w:t>
      </w:r>
      <w:r w:rsidRPr="007C1A7F">
        <w:rPr>
          <w:rFonts w:ascii="Myriad Pro" w:hAnsi="Myriad Pro"/>
          <w:spacing w:val="-3"/>
        </w:rPr>
        <w:t xml:space="preserve"> </w:t>
      </w:r>
      <w:r w:rsidRPr="007C1A7F">
        <w:rPr>
          <w:rFonts w:ascii="Myriad Pro" w:hAnsi="Myriad Pro"/>
        </w:rPr>
        <w:t>not</w:t>
      </w:r>
      <w:r w:rsidRPr="007C1A7F">
        <w:rPr>
          <w:rFonts w:ascii="Myriad Pro" w:hAnsi="Myriad Pro"/>
          <w:spacing w:val="-1"/>
        </w:rPr>
        <w:t xml:space="preserve"> </w:t>
      </w:r>
      <w:r w:rsidRPr="007C1A7F">
        <w:rPr>
          <w:rFonts w:ascii="Myriad Pro" w:hAnsi="Myriad Pro"/>
        </w:rPr>
        <w:t>entitled</w:t>
      </w:r>
      <w:r w:rsidRPr="007C1A7F">
        <w:rPr>
          <w:rFonts w:ascii="Myriad Pro" w:hAnsi="Myriad Pro"/>
          <w:spacing w:val="-3"/>
        </w:rPr>
        <w:t xml:space="preserve"> </w:t>
      </w:r>
      <w:r w:rsidRPr="007C1A7F">
        <w:rPr>
          <w:rFonts w:ascii="Myriad Pro" w:hAnsi="Myriad Pro"/>
        </w:rPr>
        <w:t>to</w:t>
      </w:r>
      <w:r w:rsidRPr="007C1A7F">
        <w:rPr>
          <w:rFonts w:ascii="Myriad Pro" w:hAnsi="Myriad Pro"/>
          <w:spacing w:val="-4"/>
        </w:rPr>
        <w:t xml:space="preserve"> </w:t>
      </w:r>
      <w:r w:rsidRPr="007C1A7F">
        <w:rPr>
          <w:rFonts w:ascii="Myriad Pro" w:hAnsi="Myriad Pro"/>
        </w:rPr>
        <w:t>benefits</w:t>
      </w:r>
      <w:r w:rsidRPr="007C1A7F">
        <w:rPr>
          <w:rFonts w:ascii="Myriad Pro" w:hAnsi="Myriad Pro"/>
          <w:spacing w:val="-4"/>
        </w:rPr>
        <w:t xml:space="preserve"> </w:t>
      </w:r>
      <w:r w:rsidRPr="007C1A7F">
        <w:rPr>
          <w:rFonts w:ascii="Myriad Pro" w:hAnsi="Myriad Pro"/>
        </w:rPr>
        <w:t xml:space="preserve">or wages. I am not receiving payment from another party for my participation </w:t>
      </w:r>
      <w:r>
        <w:rPr>
          <w:rFonts w:ascii="Myriad Pro" w:hAnsi="Myriad Pro"/>
        </w:rPr>
        <w:t>on this Workgroup or project</w:t>
      </w:r>
      <w:r w:rsidRPr="007C1A7F">
        <w:rPr>
          <w:rFonts w:ascii="Myriad Pro" w:hAnsi="Myriad Pro"/>
        </w:rPr>
        <w:t xml:space="preserve">. </w:t>
      </w:r>
      <w:r>
        <w:rPr>
          <w:rFonts w:ascii="Myriad Pro" w:hAnsi="Myriad Pro"/>
        </w:rPr>
        <w:t>If eligible, I acknowledge that I may receive</w:t>
      </w:r>
      <w:r w:rsidRPr="007C1A7F">
        <w:rPr>
          <w:rFonts w:ascii="Myriad Pro" w:hAnsi="Myriad Pro"/>
        </w:rPr>
        <w:t xml:space="preserve"> stipends and reimbursements as a volunteer for official meeting attendance and other statutorily approved activities in a </w:t>
      </w:r>
      <w:r>
        <w:rPr>
          <w:rFonts w:ascii="Myriad Pro" w:hAnsi="Myriad Pro"/>
        </w:rPr>
        <w:t>C</w:t>
      </w:r>
      <w:r w:rsidRPr="007C1A7F">
        <w:rPr>
          <w:rFonts w:ascii="Myriad Pro" w:hAnsi="Myriad Pro"/>
        </w:rPr>
        <w:t xml:space="preserve">lass </w:t>
      </w:r>
      <w:r>
        <w:rPr>
          <w:rFonts w:ascii="Myriad Pro" w:hAnsi="Myriad Pro"/>
        </w:rPr>
        <w:t>O</w:t>
      </w:r>
      <w:r w:rsidRPr="007C1A7F">
        <w:rPr>
          <w:rFonts w:ascii="Myriad Pro" w:hAnsi="Myriad Pro"/>
        </w:rPr>
        <w:t xml:space="preserve">ne </w:t>
      </w:r>
      <w:r>
        <w:rPr>
          <w:rFonts w:ascii="Myriad Pro" w:hAnsi="Myriad Pro"/>
        </w:rPr>
        <w:t>W</w:t>
      </w:r>
      <w:r w:rsidRPr="007C1A7F">
        <w:rPr>
          <w:rFonts w:ascii="Myriad Pro" w:hAnsi="Myriad Pro"/>
        </w:rPr>
        <w:t>orkgroup as described</w:t>
      </w:r>
      <w:r w:rsidRPr="007C1A7F">
        <w:rPr>
          <w:rFonts w:ascii="Myriad Pro" w:hAnsi="Myriad Pro"/>
          <w:spacing w:val="-1"/>
        </w:rPr>
        <w:t xml:space="preserve"> </w:t>
      </w:r>
      <w:r w:rsidRPr="007C1A7F">
        <w:rPr>
          <w:rFonts w:ascii="Myriad Pro" w:hAnsi="Myriad Pro"/>
        </w:rPr>
        <w:t xml:space="preserve">in </w:t>
      </w:r>
      <w:hyperlink r:id="rId8">
        <w:r w:rsidRPr="007C1A7F">
          <w:rPr>
            <w:rFonts w:ascii="Myriad Pro" w:hAnsi="Myriad Pro"/>
            <w:color w:val="0462C1"/>
            <w:u w:val="single" w:color="0462C1"/>
          </w:rPr>
          <w:t>RCW</w:t>
        </w:r>
        <w:r w:rsidRPr="007C1A7F">
          <w:rPr>
            <w:rFonts w:ascii="Myriad Pro" w:hAnsi="Myriad Pro"/>
            <w:color w:val="0462C1"/>
            <w:spacing w:val="-2"/>
            <w:u w:val="single" w:color="0462C1"/>
          </w:rPr>
          <w:t xml:space="preserve"> </w:t>
        </w:r>
        <w:r w:rsidRPr="007C1A7F">
          <w:rPr>
            <w:rFonts w:ascii="Myriad Pro" w:hAnsi="Myriad Pro"/>
            <w:color w:val="0462C1"/>
            <w:u w:val="single" w:color="0462C1"/>
          </w:rPr>
          <w:t>43.03.220</w:t>
        </w:r>
      </w:hyperlink>
      <w:r w:rsidRPr="007C1A7F">
        <w:rPr>
          <w:rFonts w:ascii="Myriad Pro" w:hAnsi="Myriad Pro"/>
          <w:color w:val="0462C1"/>
        </w:rPr>
        <w:t xml:space="preserve"> </w:t>
      </w:r>
      <w:r w:rsidRPr="007C1A7F">
        <w:rPr>
          <w:rFonts w:ascii="Myriad Pro" w:hAnsi="Myriad Pro"/>
        </w:rPr>
        <w:t xml:space="preserve">and </w:t>
      </w:r>
      <w:hyperlink w:history="1" r:id="rId9">
        <w:r w:rsidRPr="007C1A7F">
          <w:rPr>
            <w:rStyle w:val="Hyperlink"/>
            <w:rFonts w:ascii="Myriad Pro" w:hAnsi="Myriad Pro"/>
          </w:rPr>
          <w:t>Washington State’s Community Compensation Guidelines</w:t>
        </w:r>
      </w:hyperlink>
      <w:r w:rsidRPr="007C1A7F">
        <w:rPr>
          <w:rFonts w:ascii="Myriad Pro" w:hAnsi="Myriad Pro"/>
        </w:rPr>
        <w:t>.</w:t>
      </w:r>
    </w:p>
    <w:p w:rsidRPr="007C1A7F" w:rsidR="002D749A" w:rsidP="002D749A" w:rsidRDefault="002D749A" w14:paraId="2CAEE1F2" w14:textId="77777777">
      <w:pPr>
        <w:pStyle w:val="BodyText"/>
        <w:spacing w:before="158" w:line="259" w:lineRule="auto"/>
        <w:ind w:left="100"/>
        <w:rPr>
          <w:rFonts w:ascii="Myriad Pro" w:hAnsi="Myriad Pro"/>
        </w:rPr>
      </w:pPr>
      <w:r w:rsidRPr="007C1A7F">
        <w:rPr>
          <w:rFonts w:ascii="Myriad Pro" w:hAnsi="Myriad Pro"/>
        </w:rPr>
        <w:t>I</w:t>
      </w:r>
      <w:r w:rsidRPr="007C1A7F">
        <w:rPr>
          <w:rFonts w:ascii="Myriad Pro" w:hAnsi="Myriad Pro"/>
          <w:spacing w:val="-2"/>
        </w:rPr>
        <w:t xml:space="preserve"> </w:t>
      </w:r>
      <w:r w:rsidRPr="007C1A7F">
        <w:rPr>
          <w:rFonts w:ascii="Myriad Pro" w:hAnsi="Myriad Pro"/>
        </w:rPr>
        <w:t>understand</w:t>
      </w:r>
      <w:r w:rsidRPr="007C1A7F">
        <w:rPr>
          <w:rFonts w:ascii="Myriad Pro" w:hAnsi="Myriad Pro"/>
          <w:spacing w:val="-3"/>
        </w:rPr>
        <w:t xml:space="preserve"> </w:t>
      </w:r>
      <w:r w:rsidRPr="007C1A7F">
        <w:rPr>
          <w:rFonts w:ascii="Myriad Pro" w:hAnsi="Myriad Pro"/>
        </w:rPr>
        <w:t>that</w:t>
      </w:r>
      <w:r w:rsidRPr="007C1A7F">
        <w:rPr>
          <w:rFonts w:ascii="Myriad Pro" w:hAnsi="Myriad Pro"/>
          <w:spacing w:val="-3"/>
        </w:rPr>
        <w:t xml:space="preserve"> </w:t>
      </w:r>
      <w:r w:rsidRPr="007C1A7F">
        <w:rPr>
          <w:rFonts w:ascii="Myriad Pro" w:hAnsi="Myriad Pro"/>
        </w:rPr>
        <w:t>the</w:t>
      </w:r>
      <w:r w:rsidRPr="007C1A7F">
        <w:rPr>
          <w:rFonts w:ascii="Myriad Pro" w:hAnsi="Myriad Pro"/>
          <w:spacing w:val="-3"/>
        </w:rPr>
        <w:t xml:space="preserve"> </w:t>
      </w:r>
      <w:r w:rsidRPr="007C1A7F">
        <w:rPr>
          <w:rFonts w:ascii="Myriad Pro" w:hAnsi="Myriad Pro"/>
        </w:rPr>
        <w:t>purpose</w:t>
      </w:r>
      <w:r w:rsidRPr="007C1A7F">
        <w:rPr>
          <w:rFonts w:ascii="Myriad Pro" w:hAnsi="Myriad Pro"/>
          <w:spacing w:val="-3"/>
        </w:rPr>
        <w:t xml:space="preserve"> </w:t>
      </w:r>
      <w:r w:rsidRPr="007C1A7F">
        <w:rPr>
          <w:rFonts w:ascii="Myriad Pro" w:hAnsi="Myriad Pro"/>
        </w:rPr>
        <w:t>of</w:t>
      </w:r>
      <w:r w:rsidRPr="007C1A7F">
        <w:rPr>
          <w:rFonts w:ascii="Myriad Pro" w:hAnsi="Myriad Pro"/>
          <w:spacing w:val="-3"/>
        </w:rPr>
        <w:t xml:space="preserve"> </w:t>
      </w:r>
      <w:r w:rsidRPr="007C1A7F">
        <w:rPr>
          <w:rFonts w:ascii="Myriad Pro" w:hAnsi="Myriad Pro"/>
        </w:rPr>
        <w:t>these</w:t>
      </w:r>
      <w:r w:rsidRPr="007C1A7F">
        <w:rPr>
          <w:rFonts w:ascii="Myriad Pro" w:hAnsi="Myriad Pro"/>
          <w:spacing w:val="-1"/>
        </w:rPr>
        <w:t xml:space="preserve"> </w:t>
      </w:r>
      <w:r w:rsidRPr="007C1A7F">
        <w:rPr>
          <w:rFonts w:ascii="Myriad Pro" w:hAnsi="Myriad Pro"/>
        </w:rPr>
        <w:t>stipends</w:t>
      </w:r>
      <w:r w:rsidRPr="007C1A7F">
        <w:rPr>
          <w:rFonts w:ascii="Myriad Pro" w:hAnsi="Myriad Pro"/>
          <w:spacing w:val="-3"/>
        </w:rPr>
        <w:t xml:space="preserve"> </w:t>
      </w:r>
      <w:r w:rsidRPr="007C1A7F">
        <w:rPr>
          <w:rFonts w:ascii="Myriad Pro" w:hAnsi="Myriad Pro"/>
        </w:rPr>
        <w:t>and</w:t>
      </w:r>
      <w:r w:rsidRPr="007C1A7F">
        <w:rPr>
          <w:rFonts w:ascii="Myriad Pro" w:hAnsi="Myriad Pro"/>
          <w:spacing w:val="-1"/>
        </w:rPr>
        <w:t xml:space="preserve"> </w:t>
      </w:r>
      <w:r w:rsidRPr="007C1A7F">
        <w:rPr>
          <w:rFonts w:ascii="Myriad Pro" w:hAnsi="Myriad Pro"/>
        </w:rPr>
        <w:t>reimbursements</w:t>
      </w:r>
      <w:r w:rsidRPr="007C1A7F">
        <w:rPr>
          <w:rFonts w:ascii="Myriad Pro" w:hAnsi="Myriad Pro"/>
          <w:spacing w:val="-2"/>
        </w:rPr>
        <w:t xml:space="preserve"> </w:t>
      </w:r>
      <w:r w:rsidRPr="007C1A7F">
        <w:rPr>
          <w:rFonts w:ascii="Myriad Pro" w:hAnsi="Myriad Pro"/>
        </w:rPr>
        <w:t>is</w:t>
      </w:r>
      <w:r w:rsidRPr="007C1A7F">
        <w:rPr>
          <w:rFonts w:ascii="Myriad Pro" w:hAnsi="Myriad Pro"/>
          <w:spacing w:val="-2"/>
        </w:rPr>
        <w:t xml:space="preserve"> </w:t>
      </w:r>
      <w:r w:rsidRPr="007C1A7F">
        <w:rPr>
          <w:rFonts w:ascii="Myriad Pro" w:hAnsi="Myriad Pro"/>
        </w:rPr>
        <w:t>to</w:t>
      </w:r>
      <w:r w:rsidRPr="007C1A7F">
        <w:rPr>
          <w:rFonts w:ascii="Myriad Pro" w:hAnsi="Myriad Pro"/>
          <w:spacing w:val="-3"/>
        </w:rPr>
        <w:t xml:space="preserve"> </w:t>
      </w:r>
      <w:r w:rsidRPr="007C1A7F">
        <w:rPr>
          <w:rFonts w:ascii="Myriad Pro" w:hAnsi="Myriad Pro"/>
        </w:rPr>
        <w:t>reduce</w:t>
      </w:r>
      <w:r w:rsidRPr="007C1A7F">
        <w:rPr>
          <w:rFonts w:ascii="Myriad Pro" w:hAnsi="Myriad Pro"/>
          <w:spacing w:val="-4"/>
        </w:rPr>
        <w:t xml:space="preserve"> </w:t>
      </w:r>
      <w:r w:rsidRPr="007C1A7F">
        <w:rPr>
          <w:rFonts w:ascii="Myriad Pro" w:hAnsi="Myriad Pro"/>
        </w:rPr>
        <w:t>barriers</w:t>
      </w:r>
      <w:r w:rsidRPr="007C1A7F">
        <w:rPr>
          <w:rFonts w:ascii="Myriad Pro" w:hAnsi="Myriad Pro"/>
          <w:spacing w:val="-4"/>
        </w:rPr>
        <w:t xml:space="preserve"> </w:t>
      </w:r>
      <w:r w:rsidRPr="007C1A7F">
        <w:rPr>
          <w:rFonts w:ascii="Myriad Pro" w:hAnsi="Myriad Pro"/>
        </w:rPr>
        <w:t>to my participation because Washington state believes that removing financial barriers for individuals directly impacted by public policy fosters increased access to government and enriches public policy discussions and decisions, ultimately leading to more equitable and sustainable policy outcomes.</w:t>
      </w:r>
    </w:p>
    <w:p w:rsidRPr="007C1A7F" w:rsidR="002D749A" w:rsidP="002D749A" w:rsidRDefault="002D749A" w14:paraId="4C1EC0D4" w14:textId="77777777">
      <w:pPr>
        <w:pStyle w:val="BodyText"/>
        <w:rPr>
          <w:rFonts w:ascii="Myriad Pro" w:hAnsi="Myriad Pro"/>
        </w:rPr>
      </w:pPr>
    </w:p>
    <w:p w:rsidR="002D749A" w:rsidP="002D749A" w:rsidRDefault="002D749A" w14:paraId="52D85C88" w14:textId="77777777">
      <w:pPr>
        <w:pStyle w:val="BodyText"/>
        <w:rPr>
          <w:rFonts w:ascii="Myriad Pro" w:hAnsi="Myriad Pro"/>
        </w:rPr>
      </w:pPr>
    </w:p>
    <w:p w:rsidRPr="007C1A7F" w:rsidR="002D749A" w:rsidP="002D749A" w:rsidRDefault="002D749A" w14:paraId="5162AD3D" w14:textId="77777777">
      <w:pPr>
        <w:pStyle w:val="BodyText"/>
        <w:rPr>
          <w:rFonts w:ascii="Myriad Pro" w:hAnsi="Myriad Pro"/>
        </w:rPr>
      </w:pPr>
    </w:p>
    <w:p w:rsidRPr="007C1A7F" w:rsidR="002D749A" w:rsidP="002D749A" w:rsidRDefault="002D749A" w14:paraId="519CE336" w14:textId="77777777">
      <w:pPr>
        <w:pStyle w:val="BodyText"/>
        <w:rPr>
          <w:rFonts w:ascii="Myriad Pro" w:hAnsi="Myriad Pro"/>
        </w:rPr>
      </w:pPr>
    </w:p>
    <w:p w:rsidRPr="007C1A7F" w:rsidR="002D749A" w:rsidP="002D749A" w:rsidRDefault="002D749A" w14:paraId="0AC57798" w14:textId="77777777">
      <w:pPr>
        <w:pStyle w:val="BodyText"/>
        <w:rPr>
          <w:rFonts w:ascii="Myriad Pro" w:hAnsi="Myriad Pro"/>
        </w:rPr>
      </w:pPr>
      <w:r>
        <w:rPr>
          <w:rFonts w:ascii="Myriad Pro" w:hAnsi="Myriad Pro"/>
        </w:rPr>
        <w:t>_________________________________</w:t>
      </w:r>
    </w:p>
    <w:p w:rsidR="002D749A" w:rsidP="002D749A" w:rsidRDefault="002D749A" w14:paraId="5489C80D" w14:textId="77777777">
      <w:pPr>
        <w:tabs>
          <w:tab w:val="left" w:pos="5861"/>
        </w:tabs>
        <w:spacing w:before="200"/>
        <w:rPr>
          <w:sz w:val="20"/>
          <w:szCs w:val="20"/>
        </w:rPr>
      </w:pPr>
      <w:r w:rsidRPr="00A53D0B">
        <w:rPr>
          <w:sz w:val="20"/>
          <w:szCs w:val="20"/>
        </w:rPr>
        <w:t>Name</w:t>
      </w:r>
    </w:p>
    <w:p w:rsidR="002D749A" w:rsidP="002D749A" w:rsidRDefault="002D749A" w14:paraId="44CC7FA7" w14:textId="77777777">
      <w:pPr>
        <w:tabs>
          <w:tab w:val="left" w:pos="5861"/>
        </w:tabs>
        <w:spacing w:before="200"/>
        <w:rPr>
          <w:sz w:val="20"/>
          <w:szCs w:val="20"/>
        </w:rPr>
      </w:pPr>
    </w:p>
    <w:p w:rsidRPr="00A53D0B" w:rsidR="002D749A" w:rsidP="002D749A" w:rsidRDefault="002D749A" w14:paraId="7449F6D7" w14:textId="77777777">
      <w:pPr>
        <w:tabs>
          <w:tab w:val="left" w:pos="5861"/>
        </w:tabs>
        <w:spacing w:before="200"/>
        <w:rPr>
          <w:sz w:val="20"/>
          <w:szCs w:val="20"/>
        </w:rPr>
      </w:pPr>
    </w:p>
    <w:p w:rsidR="002D749A" w:rsidP="002D749A" w:rsidRDefault="002D749A" w14:paraId="548F99C1" w14:textId="77777777">
      <w:pPr>
        <w:tabs>
          <w:tab w:val="left" w:pos="5861"/>
        </w:tabs>
        <w:spacing w:before="200"/>
      </w:pPr>
      <w:r>
        <w:t>__________________________________</w:t>
      </w:r>
    </w:p>
    <w:p w:rsidRPr="00A53D0B" w:rsidR="002D749A" w:rsidP="002D749A" w:rsidRDefault="002D749A" w14:paraId="240A6080" w14:textId="77777777">
      <w:pPr>
        <w:tabs>
          <w:tab w:val="left" w:pos="5861"/>
        </w:tabs>
        <w:spacing w:before="200"/>
        <w:rPr>
          <w:spacing w:val="-2"/>
          <w:sz w:val="20"/>
          <w:szCs w:val="20"/>
        </w:rPr>
      </w:pPr>
      <w:r w:rsidRPr="00A53D0B">
        <w:rPr>
          <w:spacing w:val="-2"/>
          <w:sz w:val="20"/>
          <w:szCs w:val="20"/>
        </w:rPr>
        <w:t>Signature</w:t>
      </w:r>
    </w:p>
    <w:p w:rsidR="002D749A" w:rsidP="002D749A" w:rsidRDefault="002D749A" w14:paraId="3D24CABE" w14:textId="77777777">
      <w:pPr>
        <w:tabs>
          <w:tab w:val="left" w:pos="5861"/>
        </w:tabs>
        <w:spacing w:before="200"/>
      </w:pPr>
    </w:p>
    <w:p w:rsidR="002D749A" w:rsidP="002D749A" w:rsidRDefault="002D749A" w14:paraId="4782B65C" w14:textId="77777777">
      <w:pPr>
        <w:tabs>
          <w:tab w:val="left" w:pos="5861"/>
        </w:tabs>
        <w:spacing w:before="200"/>
      </w:pPr>
    </w:p>
    <w:p w:rsidR="002D749A" w:rsidP="002D749A" w:rsidRDefault="002D749A" w14:paraId="7C9AD15E" w14:textId="77777777">
      <w:pPr>
        <w:tabs>
          <w:tab w:val="left" w:pos="5861"/>
        </w:tabs>
        <w:spacing w:before="200"/>
      </w:pPr>
      <w:r>
        <w:t>__________________________________</w:t>
      </w:r>
    </w:p>
    <w:p w:rsidRPr="002D749A" w:rsidR="00C022C3" w:rsidP="002D749A" w:rsidRDefault="002D749A" w14:paraId="49462BA0" w14:textId="5CB39B40">
      <w:pPr>
        <w:tabs>
          <w:tab w:val="left" w:pos="5861"/>
        </w:tabs>
        <w:spacing w:before="200"/>
        <w:rPr>
          <w:sz w:val="20"/>
          <w:szCs w:val="20"/>
        </w:rPr>
      </w:pPr>
      <w:r w:rsidRPr="00A53D0B">
        <w:rPr>
          <w:sz w:val="20"/>
          <w:szCs w:val="20"/>
        </w:rPr>
        <w:t>Date</w:t>
      </w:r>
    </w:p>
    <w:sectPr w:rsidRPr="002D749A" w:rsidR="00C022C3" w:rsidSect="00A5480E">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4CF0" w:rsidP="009701E7" w:rsidRDefault="00F14CF0" w14:paraId="4643D35E" w14:textId="77777777">
      <w:pPr>
        <w:spacing w:line="240" w:lineRule="auto"/>
      </w:pPr>
      <w:r>
        <w:separator/>
      </w:r>
    </w:p>
  </w:endnote>
  <w:endnote w:type="continuationSeparator" w:id="0">
    <w:p w:rsidR="00F14CF0" w:rsidP="009701E7" w:rsidRDefault="00F14CF0" w14:paraId="1C583249" w14:textId="77777777">
      <w:pPr>
        <w:spacing w:line="240" w:lineRule="auto"/>
      </w:pPr>
      <w:r>
        <w:continuationSeparator/>
      </w:r>
    </w:p>
  </w:endnote>
  <w:endnote w:type="continuationNotice" w:id="1">
    <w:p w:rsidR="00F14CF0" w:rsidRDefault="00F14CF0" w14:paraId="240CFFD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49A" w:rsidRDefault="002D749A" w14:paraId="012263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7431" w:rsidR="00657431" w:rsidP="00657431" w:rsidRDefault="002D749A" w14:paraId="605B53FF" w14:textId="0F31D657">
    <w:pPr>
      <w:pStyle w:val="Footer"/>
      <w:jc w:val="center"/>
      <w:rPr>
        <w:sz w:val="18"/>
        <w:szCs w:val="18"/>
      </w:rPr>
    </w:pPr>
    <w:r>
      <w:rPr>
        <w:sz w:val="18"/>
        <w:szCs w:val="18"/>
      </w:rPr>
      <w:t>Volunteer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49A" w:rsidRDefault="002D749A" w14:paraId="31873A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4CF0" w:rsidP="009701E7" w:rsidRDefault="00F14CF0" w14:paraId="5BE5EB1D" w14:textId="77777777">
      <w:pPr>
        <w:spacing w:line="240" w:lineRule="auto"/>
      </w:pPr>
      <w:r>
        <w:separator/>
      </w:r>
    </w:p>
  </w:footnote>
  <w:footnote w:type="continuationSeparator" w:id="0">
    <w:p w:rsidR="00F14CF0" w:rsidP="009701E7" w:rsidRDefault="00F14CF0" w14:paraId="39D075C7" w14:textId="77777777">
      <w:pPr>
        <w:spacing w:line="240" w:lineRule="auto"/>
      </w:pPr>
      <w:r>
        <w:continuationSeparator/>
      </w:r>
    </w:p>
  </w:footnote>
  <w:footnote w:type="continuationNotice" w:id="1">
    <w:p w:rsidR="00F14CF0" w:rsidRDefault="00F14CF0" w14:paraId="666094E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49A" w:rsidRDefault="002D749A" w14:paraId="502E8F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749C0" w:rsidRDefault="00000000" w14:paraId="386509A0" w14:textId="5BB0E7CE">
    <w:pPr>
      <w:pStyle w:val="Header"/>
    </w:pPr>
    <w:sdt>
      <w:sdtPr>
        <w:id w:val="-500048679"/>
        <w:docPartObj>
          <w:docPartGallery w:val="Watermarks"/>
          <w:docPartUnique/>
        </w:docPartObj>
      </w:sdtPr>
      <w:sdtContent>
        <w:r>
          <w:rPr>
            <w:noProof/>
          </w:rPr>
          <w:pict w14:anchorId="694D6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345" style="position:absolute;margin-left:0;margin-top:0;width:461.85pt;height:197.95pt;rotation:315;z-index:-251658752;mso-position-horizontal:center;mso-position-horizontal-relative:margin;mso-position-vertical:center;mso-position-vertical-relative:margin" o:spid="_x0000_s1026" o:allowincell="f" fillcolor="red" stroked="f" type="#_x0000_t136">
              <v:fill opacity=".5"/>
              <v:textpath style="font-family:&quot;Calibri&quot;;font-size:1pt" string="SAMPLE"/>
              <w10:wrap anchorx="margin" anchory="margin"/>
            </v:shape>
          </w:pict>
        </w:r>
      </w:sdtContent>
    </w:sdt>
    <w:r w:rsidR="00AA467B">
      <w:rPr>
        <w:noProof/>
        <w14:ligatures w14:val="standardContextual"/>
      </w:rPr>
      <w:drawing>
        <wp:inline distT="0" distB="0" distL="0" distR="0" wp14:anchorId="72BDBD9F" wp14:editId="7420662F">
          <wp:extent cx="1741735" cy="754380"/>
          <wp:effectExtent l="0" t="0" r="0" b="7620"/>
          <wp:docPr id="56752542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25426" name="Picture 1" descr="A picture containing graphical user interface&#10;&#10;Description automatically generated"/>
                  <pic:cNvPicPr/>
                </pic:nvPicPr>
                <pic:blipFill>
                  <a:blip r:embed="rId1"/>
                  <a:stretch>
                    <a:fillRect/>
                  </a:stretch>
                </pic:blipFill>
                <pic:spPr>
                  <a:xfrm>
                    <a:off x="0" y="0"/>
                    <a:ext cx="1766913" cy="765285"/>
                  </a:xfrm>
                  <a:prstGeom prst="rect">
                    <a:avLst/>
                  </a:prstGeom>
                </pic:spPr>
              </pic:pic>
            </a:graphicData>
          </a:graphic>
        </wp:inline>
      </w:drawing>
    </w:r>
  </w:p>
  <w:p w:rsidR="009701E7" w:rsidRDefault="009701E7" w14:paraId="6BF92912" w14:textId="11359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49A" w:rsidRDefault="002D749A" w14:paraId="7C8280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19F"/>
    <w:multiLevelType w:val="hybridMultilevel"/>
    <w:tmpl w:val="BCF6AE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EF6994"/>
    <w:multiLevelType w:val="multilevel"/>
    <w:tmpl w:val="35903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60E2F"/>
    <w:multiLevelType w:val="hybridMultilevel"/>
    <w:tmpl w:val="78863F0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DFD19C6"/>
    <w:multiLevelType w:val="hybridMultilevel"/>
    <w:tmpl w:val="DEA04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7152EC"/>
    <w:multiLevelType w:val="hybridMultilevel"/>
    <w:tmpl w:val="BB982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10AAD"/>
    <w:multiLevelType w:val="hybridMultilevel"/>
    <w:tmpl w:val="106A0D86"/>
    <w:lvl w:ilvl="0" w:tplc="3BDA820E">
      <w:start w:val="1"/>
      <w:numFmt w:val="upperLetter"/>
      <w:lvlText w:val="%1)"/>
      <w:lvlJc w:val="left"/>
      <w:pPr>
        <w:ind w:left="360" w:hanging="360"/>
      </w:pPr>
      <w:rPr>
        <w:rFonts w:ascii="Myriad Pro" w:hAnsi="Myriad Pro" w:eastAsia="Arial" w:cs="Arial"/>
      </w:rPr>
    </w:lvl>
    <w:lvl w:ilvl="1" w:tplc="04090001">
      <w:start w:val="1"/>
      <w:numFmt w:val="bullet"/>
      <w:lvlText w:val=""/>
      <w:lvlJc w:val="left"/>
      <w:pPr>
        <w:ind w:left="1080" w:hanging="360"/>
      </w:pPr>
      <w:rPr>
        <w:rFonts w:hint="default" w:ascii="Symbol" w:hAnsi="Symbol"/>
      </w:rPr>
    </w:lvl>
    <w:lvl w:ilvl="2" w:tplc="82BE214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4B4D4B"/>
    <w:multiLevelType w:val="hybridMultilevel"/>
    <w:tmpl w:val="0DE6A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5F05BB"/>
    <w:multiLevelType w:val="hybridMultilevel"/>
    <w:tmpl w:val="D88E6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52747"/>
    <w:multiLevelType w:val="hybridMultilevel"/>
    <w:tmpl w:val="B2889B08"/>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55E78"/>
    <w:multiLevelType w:val="hybridMultilevel"/>
    <w:tmpl w:val="B94E60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07C58"/>
    <w:multiLevelType w:val="hybridMultilevel"/>
    <w:tmpl w:val="165AD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94177A"/>
    <w:multiLevelType w:val="hybridMultilevel"/>
    <w:tmpl w:val="B9F22A6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5F2D12A3"/>
    <w:multiLevelType w:val="hybridMultilevel"/>
    <w:tmpl w:val="5D469A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35780899">
    <w:abstractNumId w:val="12"/>
  </w:num>
  <w:num w:numId="2" w16cid:durableId="280377054">
    <w:abstractNumId w:val="3"/>
  </w:num>
  <w:num w:numId="3" w16cid:durableId="1949508651">
    <w:abstractNumId w:val="9"/>
  </w:num>
  <w:num w:numId="4" w16cid:durableId="205682584">
    <w:abstractNumId w:val="10"/>
  </w:num>
  <w:num w:numId="5" w16cid:durableId="1182624647">
    <w:abstractNumId w:val="11"/>
  </w:num>
  <w:num w:numId="6" w16cid:durableId="816340514">
    <w:abstractNumId w:val="0"/>
  </w:num>
  <w:num w:numId="7" w16cid:durableId="538706067">
    <w:abstractNumId w:val="8"/>
  </w:num>
  <w:num w:numId="8" w16cid:durableId="340012074">
    <w:abstractNumId w:val="2"/>
  </w:num>
  <w:num w:numId="9" w16cid:durableId="96607359">
    <w:abstractNumId w:val="5"/>
  </w:num>
  <w:num w:numId="10" w16cid:durableId="649558792">
    <w:abstractNumId w:val="6"/>
  </w:num>
  <w:num w:numId="11" w16cid:durableId="569190909">
    <w:abstractNumId w:val="1"/>
  </w:num>
  <w:num w:numId="12" w16cid:durableId="487677143">
    <w:abstractNumId w:val="4"/>
  </w:num>
  <w:num w:numId="13" w16cid:durableId="1147748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E7"/>
    <w:rsid w:val="00004FA9"/>
    <w:rsid w:val="00012B95"/>
    <w:rsid w:val="00025EB3"/>
    <w:rsid w:val="000279CF"/>
    <w:rsid w:val="00040ACA"/>
    <w:rsid w:val="00066354"/>
    <w:rsid w:val="000749C0"/>
    <w:rsid w:val="00077C94"/>
    <w:rsid w:val="0008667B"/>
    <w:rsid w:val="000919B8"/>
    <w:rsid w:val="000B35E3"/>
    <w:rsid w:val="000C49AC"/>
    <w:rsid w:val="000F13DA"/>
    <w:rsid w:val="000F1F51"/>
    <w:rsid w:val="00111CDE"/>
    <w:rsid w:val="0011213D"/>
    <w:rsid w:val="00120BE5"/>
    <w:rsid w:val="001420FC"/>
    <w:rsid w:val="00174E46"/>
    <w:rsid w:val="00177A26"/>
    <w:rsid w:val="0018379E"/>
    <w:rsid w:val="0018678B"/>
    <w:rsid w:val="00193B27"/>
    <w:rsid w:val="001A003D"/>
    <w:rsid w:val="001A5177"/>
    <w:rsid w:val="001A5FA0"/>
    <w:rsid w:val="001D0459"/>
    <w:rsid w:val="001D11FE"/>
    <w:rsid w:val="001F0D2A"/>
    <w:rsid w:val="001F1BF2"/>
    <w:rsid w:val="001F24FB"/>
    <w:rsid w:val="001F4ADA"/>
    <w:rsid w:val="001F76D3"/>
    <w:rsid w:val="0020050A"/>
    <w:rsid w:val="00233D30"/>
    <w:rsid w:val="0023557A"/>
    <w:rsid w:val="00243505"/>
    <w:rsid w:val="00251B1B"/>
    <w:rsid w:val="00271C9A"/>
    <w:rsid w:val="002C3B55"/>
    <w:rsid w:val="002D749A"/>
    <w:rsid w:val="002F6AE8"/>
    <w:rsid w:val="00302565"/>
    <w:rsid w:val="003140DC"/>
    <w:rsid w:val="003215D2"/>
    <w:rsid w:val="003225E8"/>
    <w:rsid w:val="00323FAA"/>
    <w:rsid w:val="003527ED"/>
    <w:rsid w:val="003713B7"/>
    <w:rsid w:val="00391467"/>
    <w:rsid w:val="003A52C7"/>
    <w:rsid w:val="003B487C"/>
    <w:rsid w:val="003B6B11"/>
    <w:rsid w:val="003C4EB6"/>
    <w:rsid w:val="003F4B0D"/>
    <w:rsid w:val="00407C7B"/>
    <w:rsid w:val="0041428E"/>
    <w:rsid w:val="00416DB1"/>
    <w:rsid w:val="00442A00"/>
    <w:rsid w:val="00455DF0"/>
    <w:rsid w:val="00463902"/>
    <w:rsid w:val="004658A9"/>
    <w:rsid w:val="004742B6"/>
    <w:rsid w:val="00475126"/>
    <w:rsid w:val="00493E50"/>
    <w:rsid w:val="004F6994"/>
    <w:rsid w:val="00543661"/>
    <w:rsid w:val="00543D4C"/>
    <w:rsid w:val="005447FC"/>
    <w:rsid w:val="00546685"/>
    <w:rsid w:val="005554F6"/>
    <w:rsid w:val="00560CDC"/>
    <w:rsid w:val="0058324E"/>
    <w:rsid w:val="00590A7B"/>
    <w:rsid w:val="005970BB"/>
    <w:rsid w:val="005A3A63"/>
    <w:rsid w:val="005A7217"/>
    <w:rsid w:val="005B77C0"/>
    <w:rsid w:val="005E26A7"/>
    <w:rsid w:val="00657431"/>
    <w:rsid w:val="00664E11"/>
    <w:rsid w:val="00667DC8"/>
    <w:rsid w:val="00675494"/>
    <w:rsid w:val="006805E2"/>
    <w:rsid w:val="006838CF"/>
    <w:rsid w:val="006A60A0"/>
    <w:rsid w:val="006D0842"/>
    <w:rsid w:val="006E6CC7"/>
    <w:rsid w:val="006F045D"/>
    <w:rsid w:val="00740885"/>
    <w:rsid w:val="00741F31"/>
    <w:rsid w:val="00742E6A"/>
    <w:rsid w:val="00745AFC"/>
    <w:rsid w:val="007478ED"/>
    <w:rsid w:val="007551C2"/>
    <w:rsid w:val="00774576"/>
    <w:rsid w:val="0077594C"/>
    <w:rsid w:val="00794363"/>
    <w:rsid w:val="00797C81"/>
    <w:rsid w:val="007B4D12"/>
    <w:rsid w:val="007C5128"/>
    <w:rsid w:val="007D1FD8"/>
    <w:rsid w:val="007F1463"/>
    <w:rsid w:val="008232EF"/>
    <w:rsid w:val="00846D9A"/>
    <w:rsid w:val="00866471"/>
    <w:rsid w:val="008721B1"/>
    <w:rsid w:val="00877631"/>
    <w:rsid w:val="008A4B7E"/>
    <w:rsid w:val="008B1082"/>
    <w:rsid w:val="008E397B"/>
    <w:rsid w:val="008E56B1"/>
    <w:rsid w:val="008E7682"/>
    <w:rsid w:val="00901B7E"/>
    <w:rsid w:val="00904405"/>
    <w:rsid w:val="00911923"/>
    <w:rsid w:val="009701E7"/>
    <w:rsid w:val="009957DD"/>
    <w:rsid w:val="009A4BE4"/>
    <w:rsid w:val="009A63B2"/>
    <w:rsid w:val="009D0096"/>
    <w:rsid w:val="009F4A32"/>
    <w:rsid w:val="00A01857"/>
    <w:rsid w:val="00A06244"/>
    <w:rsid w:val="00A0668B"/>
    <w:rsid w:val="00A140FA"/>
    <w:rsid w:val="00A32340"/>
    <w:rsid w:val="00A5480E"/>
    <w:rsid w:val="00A8681E"/>
    <w:rsid w:val="00AA467B"/>
    <w:rsid w:val="00AA4E6E"/>
    <w:rsid w:val="00AB6FCD"/>
    <w:rsid w:val="00AC6CBA"/>
    <w:rsid w:val="00AE38B9"/>
    <w:rsid w:val="00B10B24"/>
    <w:rsid w:val="00B23614"/>
    <w:rsid w:val="00B56A49"/>
    <w:rsid w:val="00B758A2"/>
    <w:rsid w:val="00B775FB"/>
    <w:rsid w:val="00B84C42"/>
    <w:rsid w:val="00B9717A"/>
    <w:rsid w:val="00BC3B70"/>
    <w:rsid w:val="00BE39EB"/>
    <w:rsid w:val="00BF0998"/>
    <w:rsid w:val="00BF28C4"/>
    <w:rsid w:val="00C022C3"/>
    <w:rsid w:val="00C17414"/>
    <w:rsid w:val="00C365E3"/>
    <w:rsid w:val="00C41CFD"/>
    <w:rsid w:val="00C503C5"/>
    <w:rsid w:val="00C610E7"/>
    <w:rsid w:val="00C6149C"/>
    <w:rsid w:val="00C627B1"/>
    <w:rsid w:val="00C636D3"/>
    <w:rsid w:val="00C755C8"/>
    <w:rsid w:val="00CB4D02"/>
    <w:rsid w:val="00CB6530"/>
    <w:rsid w:val="00CC6A54"/>
    <w:rsid w:val="00CD37F0"/>
    <w:rsid w:val="00CE05F1"/>
    <w:rsid w:val="00CF7258"/>
    <w:rsid w:val="00D0650A"/>
    <w:rsid w:val="00D154B3"/>
    <w:rsid w:val="00D15893"/>
    <w:rsid w:val="00D165DC"/>
    <w:rsid w:val="00D17D3A"/>
    <w:rsid w:val="00D3547E"/>
    <w:rsid w:val="00D50B9D"/>
    <w:rsid w:val="00D82DD9"/>
    <w:rsid w:val="00DB04D1"/>
    <w:rsid w:val="00DB5811"/>
    <w:rsid w:val="00DF056E"/>
    <w:rsid w:val="00E12C17"/>
    <w:rsid w:val="00E21649"/>
    <w:rsid w:val="00E30377"/>
    <w:rsid w:val="00E35C14"/>
    <w:rsid w:val="00E61C68"/>
    <w:rsid w:val="00E706F2"/>
    <w:rsid w:val="00E734A8"/>
    <w:rsid w:val="00E77C88"/>
    <w:rsid w:val="00E96031"/>
    <w:rsid w:val="00EA753E"/>
    <w:rsid w:val="00EF10F6"/>
    <w:rsid w:val="00F14CF0"/>
    <w:rsid w:val="00F552A0"/>
    <w:rsid w:val="00F631B4"/>
    <w:rsid w:val="00F74BA3"/>
    <w:rsid w:val="00F77F19"/>
    <w:rsid w:val="00FB695E"/>
    <w:rsid w:val="00FB6ACC"/>
    <w:rsid w:val="08464EBD"/>
    <w:rsid w:val="1FAA887E"/>
    <w:rsid w:val="257CCA0F"/>
    <w:rsid w:val="2BFF9E7A"/>
    <w:rsid w:val="316092F6"/>
    <w:rsid w:val="3D534450"/>
    <w:rsid w:val="5FFFE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91DA"/>
  <w15:chartTrackingRefBased/>
  <w15:docId w15:val="{82468EA2-2867-4765-A861-071C998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01E7"/>
    <w:pPr>
      <w:spacing w:after="0" w:line="276" w:lineRule="auto"/>
    </w:pPr>
    <w:rPr>
      <w:rFonts w:ascii="Myriad Pro" w:hAnsi="Myriad Pro" w:eastAsia="Arial" w:cs="Arial"/>
      <w:kern w:val="0"/>
      <w:lang w:val="en"/>
      <w14:ligatures w14:val="none"/>
    </w:rPr>
  </w:style>
  <w:style w:type="paragraph" w:styleId="Heading1">
    <w:name w:val="heading 1"/>
    <w:basedOn w:val="Normal"/>
    <w:next w:val="Normal"/>
    <w:link w:val="Heading1Char"/>
    <w:uiPriority w:val="9"/>
    <w:qFormat/>
    <w:rsid w:val="009701E7"/>
    <w:pPr>
      <w:keepNext/>
      <w:keepLines/>
      <w:spacing w:line="360" w:lineRule="auto"/>
      <w:outlineLvl w:val="0"/>
    </w:pPr>
    <w:rPr>
      <w:b/>
      <w:smallCaps/>
      <w:color w:val="6C3B78"/>
      <w:sz w:val="40"/>
      <w:szCs w:val="40"/>
    </w:rPr>
  </w:style>
  <w:style w:type="paragraph" w:styleId="Heading2">
    <w:name w:val="heading 2"/>
    <w:basedOn w:val="Normal"/>
    <w:next w:val="Normal"/>
    <w:link w:val="Heading2Char"/>
    <w:uiPriority w:val="9"/>
    <w:unhideWhenUsed/>
    <w:qFormat/>
    <w:rsid w:val="009701E7"/>
    <w:pPr>
      <w:keepNext/>
      <w:keepLines/>
      <w:spacing w:line="360" w:lineRule="auto"/>
      <w:outlineLvl w:val="1"/>
    </w:pPr>
    <w:rPr>
      <w:b/>
      <w:smallCaps/>
      <w:color w:val="29871D"/>
      <w:sz w:val="32"/>
      <w:szCs w:val="32"/>
    </w:rPr>
  </w:style>
  <w:style w:type="paragraph" w:styleId="Heading3">
    <w:name w:val="heading 3"/>
    <w:basedOn w:val="Normal"/>
    <w:next w:val="Normal"/>
    <w:link w:val="Heading3Char"/>
    <w:uiPriority w:val="9"/>
    <w:unhideWhenUsed/>
    <w:qFormat/>
    <w:rsid w:val="009701E7"/>
    <w:pPr>
      <w:keepNext/>
      <w:keepLines/>
      <w:spacing w:line="360" w:lineRule="auto"/>
      <w:outlineLvl w:val="2"/>
    </w:pPr>
    <w:rPr>
      <w:smallCaps/>
      <w:color w:val="0A4A6C"/>
      <w:sz w:val="26"/>
      <w:szCs w:val="26"/>
    </w:rPr>
  </w:style>
  <w:style w:type="paragraph" w:styleId="Heading4">
    <w:name w:val="heading 4"/>
    <w:basedOn w:val="Normal"/>
    <w:next w:val="Normal"/>
    <w:link w:val="Heading4Char"/>
    <w:uiPriority w:val="9"/>
    <w:unhideWhenUsed/>
    <w:qFormat/>
    <w:rsid w:val="001F24FB"/>
    <w:pPr>
      <w:keepNext/>
      <w:keepLines/>
      <w:spacing w:line="360" w:lineRule="auto"/>
      <w:outlineLvl w:val="3"/>
    </w:pPr>
    <w:rPr>
      <w:rFonts w:ascii="Arial" w:hAnsi="Arial"/>
      <w:b/>
      <w:i/>
      <w:color w:val="B4A7D6"/>
      <w:sz w:val="22"/>
      <w:szCs w:val="22"/>
    </w:rPr>
  </w:style>
  <w:style w:type="paragraph" w:styleId="Heading5">
    <w:name w:val="heading 5"/>
    <w:basedOn w:val="Normal"/>
    <w:next w:val="Normal"/>
    <w:link w:val="Heading5Char"/>
    <w:uiPriority w:val="9"/>
    <w:semiHidden/>
    <w:unhideWhenUsed/>
    <w:qFormat/>
    <w:rsid w:val="001F24FB"/>
    <w:pPr>
      <w:keepNext/>
      <w:keepLines/>
      <w:spacing w:before="240" w:after="80"/>
      <w:outlineLvl w:val="4"/>
    </w:pPr>
    <w:rPr>
      <w:rFonts w:ascii="Arial" w:hAnsi="Arial"/>
      <w:color w:val="666666"/>
      <w:sz w:val="22"/>
      <w:szCs w:val="22"/>
    </w:rPr>
  </w:style>
  <w:style w:type="paragraph" w:styleId="Heading6">
    <w:name w:val="heading 6"/>
    <w:basedOn w:val="Normal"/>
    <w:next w:val="Normal"/>
    <w:link w:val="Heading6Char"/>
    <w:uiPriority w:val="9"/>
    <w:semiHidden/>
    <w:unhideWhenUsed/>
    <w:qFormat/>
    <w:rsid w:val="001F24FB"/>
    <w:pPr>
      <w:keepNext/>
      <w:keepLines/>
      <w:spacing w:before="240" w:after="80"/>
      <w:outlineLvl w:val="5"/>
    </w:pPr>
    <w:rPr>
      <w:rFonts w:ascii="Arial" w:hAnsi="Arial"/>
      <w:i/>
      <w:color w:val="666666"/>
      <w:sz w:val="22"/>
      <w:szCs w:val="22"/>
    </w:rPr>
  </w:style>
  <w:style w:type="paragraph" w:styleId="Heading7">
    <w:name w:val="heading 7"/>
    <w:basedOn w:val="Normal"/>
    <w:next w:val="Normal"/>
    <w:link w:val="Heading7Char"/>
    <w:uiPriority w:val="9"/>
    <w:semiHidden/>
    <w:unhideWhenUsed/>
    <w:qFormat/>
    <w:rsid w:val="009701E7"/>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1E7"/>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1E7"/>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01E7"/>
    <w:rPr>
      <w:rFonts w:ascii="Myriad Pro" w:hAnsi="Myriad Pro" w:eastAsia="Arial" w:cs="Arial"/>
      <w:b/>
      <w:smallCaps/>
      <w:color w:val="6C3B78"/>
      <w:kern w:val="0"/>
      <w:sz w:val="40"/>
      <w:szCs w:val="40"/>
      <w:lang w:val="en"/>
      <w14:ligatures w14:val="none"/>
    </w:rPr>
  </w:style>
  <w:style w:type="character" w:styleId="Heading2Char" w:customStyle="1">
    <w:name w:val="Heading 2 Char"/>
    <w:basedOn w:val="DefaultParagraphFont"/>
    <w:link w:val="Heading2"/>
    <w:uiPriority w:val="9"/>
    <w:rsid w:val="009701E7"/>
    <w:rPr>
      <w:rFonts w:ascii="Myriad Pro" w:hAnsi="Myriad Pro" w:eastAsia="Arial" w:cs="Arial"/>
      <w:b/>
      <w:smallCaps/>
      <w:color w:val="29871D"/>
      <w:kern w:val="0"/>
      <w:sz w:val="32"/>
      <w:szCs w:val="32"/>
      <w:lang w:val="en"/>
      <w14:ligatures w14:val="none"/>
    </w:rPr>
  </w:style>
  <w:style w:type="character" w:styleId="Heading3Char" w:customStyle="1">
    <w:name w:val="Heading 3 Char"/>
    <w:basedOn w:val="DefaultParagraphFont"/>
    <w:link w:val="Heading3"/>
    <w:uiPriority w:val="9"/>
    <w:rsid w:val="009701E7"/>
    <w:rPr>
      <w:rFonts w:ascii="Myriad Pro" w:hAnsi="Myriad Pro" w:eastAsia="Arial" w:cs="Arial"/>
      <w:smallCaps/>
      <w:color w:val="0A4A6C"/>
      <w:kern w:val="0"/>
      <w:sz w:val="26"/>
      <w:szCs w:val="26"/>
      <w:lang w:val="en"/>
      <w14:ligatures w14:val="none"/>
    </w:rPr>
  </w:style>
  <w:style w:type="character" w:styleId="Heading4Char" w:customStyle="1">
    <w:name w:val="Heading 4 Char"/>
    <w:basedOn w:val="DefaultParagraphFont"/>
    <w:link w:val="Heading4"/>
    <w:uiPriority w:val="9"/>
    <w:rsid w:val="001F24FB"/>
    <w:rPr>
      <w:rFonts w:ascii="Arial" w:hAnsi="Arial" w:eastAsia="Arial" w:cs="Arial"/>
      <w:b/>
      <w:i/>
      <w:color w:val="B4A7D6"/>
      <w:kern w:val="0"/>
      <w:sz w:val="22"/>
      <w:szCs w:val="22"/>
      <w:lang w:val="en"/>
      <w14:ligatures w14:val="none"/>
    </w:rPr>
  </w:style>
  <w:style w:type="character" w:styleId="Heading5Char" w:customStyle="1">
    <w:name w:val="Heading 5 Char"/>
    <w:basedOn w:val="DefaultParagraphFont"/>
    <w:link w:val="Heading5"/>
    <w:uiPriority w:val="9"/>
    <w:semiHidden/>
    <w:rsid w:val="001F24FB"/>
    <w:rPr>
      <w:rFonts w:ascii="Arial" w:hAnsi="Arial" w:eastAsia="Arial" w:cs="Arial"/>
      <w:color w:val="666666"/>
      <w:kern w:val="0"/>
      <w:sz w:val="22"/>
      <w:szCs w:val="22"/>
      <w:lang w:val="en"/>
      <w14:ligatures w14:val="none"/>
    </w:rPr>
  </w:style>
  <w:style w:type="character" w:styleId="Heading6Char" w:customStyle="1">
    <w:name w:val="Heading 6 Char"/>
    <w:basedOn w:val="DefaultParagraphFont"/>
    <w:link w:val="Heading6"/>
    <w:uiPriority w:val="9"/>
    <w:semiHidden/>
    <w:rsid w:val="001F24FB"/>
    <w:rPr>
      <w:rFonts w:ascii="Arial" w:hAnsi="Arial" w:eastAsia="Arial" w:cs="Arial"/>
      <w:i/>
      <w:color w:val="666666"/>
      <w:kern w:val="0"/>
      <w:sz w:val="22"/>
      <w:szCs w:val="22"/>
      <w:lang w:val="en"/>
      <w14:ligatures w14:val="none"/>
    </w:rPr>
  </w:style>
  <w:style w:type="paragraph" w:styleId="ListParagraph">
    <w:name w:val="List Paragraph"/>
    <w:basedOn w:val="Normal"/>
    <w:uiPriority w:val="34"/>
    <w:qFormat/>
    <w:rsid w:val="001F24FB"/>
    <w:pPr>
      <w:ind w:left="720"/>
      <w:contextualSpacing/>
    </w:pPr>
  </w:style>
  <w:style w:type="character" w:styleId="Heading7Char" w:customStyle="1">
    <w:name w:val="Heading 7 Char"/>
    <w:basedOn w:val="DefaultParagraphFont"/>
    <w:link w:val="Heading7"/>
    <w:uiPriority w:val="9"/>
    <w:semiHidden/>
    <w:rsid w:val="009701E7"/>
    <w:rPr>
      <w:rFonts w:eastAsiaTheme="majorEastAsia" w:cstheme="majorBidi"/>
      <w:color w:val="595959" w:themeColor="text1" w:themeTint="A6"/>
      <w:kern w:val="0"/>
      <w:sz w:val="22"/>
      <w:szCs w:val="22"/>
      <w:lang w:val="en"/>
      <w14:ligatures w14:val="none"/>
    </w:rPr>
  </w:style>
  <w:style w:type="character" w:styleId="Heading8Char" w:customStyle="1">
    <w:name w:val="Heading 8 Char"/>
    <w:basedOn w:val="DefaultParagraphFont"/>
    <w:link w:val="Heading8"/>
    <w:uiPriority w:val="9"/>
    <w:semiHidden/>
    <w:rsid w:val="009701E7"/>
    <w:rPr>
      <w:rFonts w:eastAsiaTheme="majorEastAsia" w:cstheme="majorBidi"/>
      <w:i/>
      <w:iCs/>
      <w:color w:val="272727" w:themeColor="text1" w:themeTint="D8"/>
      <w:kern w:val="0"/>
      <w:sz w:val="22"/>
      <w:szCs w:val="22"/>
      <w:lang w:val="en"/>
      <w14:ligatures w14:val="none"/>
    </w:rPr>
  </w:style>
  <w:style w:type="character" w:styleId="Heading9Char" w:customStyle="1">
    <w:name w:val="Heading 9 Char"/>
    <w:basedOn w:val="DefaultParagraphFont"/>
    <w:link w:val="Heading9"/>
    <w:uiPriority w:val="9"/>
    <w:semiHidden/>
    <w:rsid w:val="009701E7"/>
    <w:rPr>
      <w:rFonts w:eastAsiaTheme="majorEastAsia" w:cstheme="majorBidi"/>
      <w:color w:val="272727" w:themeColor="text1" w:themeTint="D8"/>
      <w:kern w:val="0"/>
      <w:sz w:val="22"/>
      <w:szCs w:val="22"/>
      <w:lang w:val="en"/>
      <w14:ligatures w14:val="none"/>
    </w:rPr>
  </w:style>
  <w:style w:type="paragraph" w:styleId="Title">
    <w:name w:val="Title"/>
    <w:basedOn w:val="Normal"/>
    <w:next w:val="Normal"/>
    <w:link w:val="TitleChar"/>
    <w:uiPriority w:val="10"/>
    <w:qFormat/>
    <w:rsid w:val="009701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01E7"/>
    <w:rPr>
      <w:rFonts w:asciiTheme="majorHAnsi" w:hAnsiTheme="majorHAnsi" w:eastAsiaTheme="majorEastAsia" w:cstheme="majorBidi"/>
      <w:spacing w:val="-10"/>
      <w:kern w:val="28"/>
      <w:sz w:val="56"/>
      <w:szCs w:val="56"/>
      <w:lang w:val="en"/>
      <w14:ligatures w14:val="none"/>
    </w:rPr>
  </w:style>
  <w:style w:type="paragraph" w:styleId="Subtitle">
    <w:name w:val="Subtitle"/>
    <w:basedOn w:val="Normal"/>
    <w:next w:val="Normal"/>
    <w:link w:val="SubtitleChar"/>
    <w:uiPriority w:val="11"/>
    <w:qFormat/>
    <w:rsid w:val="009701E7"/>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01E7"/>
    <w:rPr>
      <w:rFonts w:eastAsiaTheme="majorEastAsia" w:cstheme="majorBidi"/>
      <w:color w:val="595959" w:themeColor="text1" w:themeTint="A6"/>
      <w:spacing w:val="15"/>
      <w:kern w:val="0"/>
      <w:sz w:val="28"/>
      <w:szCs w:val="28"/>
      <w:lang w:val="en"/>
      <w14:ligatures w14:val="none"/>
    </w:rPr>
  </w:style>
  <w:style w:type="paragraph" w:styleId="Quote">
    <w:name w:val="Quote"/>
    <w:basedOn w:val="Normal"/>
    <w:next w:val="Normal"/>
    <w:link w:val="QuoteChar"/>
    <w:uiPriority w:val="29"/>
    <w:qFormat/>
    <w:rsid w:val="009701E7"/>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701E7"/>
    <w:rPr>
      <w:rFonts w:ascii="Arial" w:hAnsi="Arial" w:eastAsia="Arial" w:cs="Arial"/>
      <w:i/>
      <w:iCs/>
      <w:color w:val="404040" w:themeColor="text1" w:themeTint="BF"/>
      <w:kern w:val="0"/>
      <w:sz w:val="22"/>
      <w:szCs w:val="22"/>
      <w:lang w:val="en"/>
      <w14:ligatures w14:val="none"/>
    </w:rPr>
  </w:style>
  <w:style w:type="character" w:styleId="IntenseEmphasis">
    <w:name w:val="Intense Emphasis"/>
    <w:basedOn w:val="DefaultParagraphFont"/>
    <w:uiPriority w:val="21"/>
    <w:qFormat/>
    <w:rsid w:val="009701E7"/>
    <w:rPr>
      <w:i/>
      <w:iCs/>
      <w:color w:val="0F4761" w:themeColor="accent1" w:themeShade="BF"/>
    </w:rPr>
  </w:style>
  <w:style w:type="paragraph" w:styleId="IntenseQuote">
    <w:name w:val="Intense Quote"/>
    <w:basedOn w:val="Normal"/>
    <w:next w:val="Normal"/>
    <w:link w:val="IntenseQuoteChar"/>
    <w:uiPriority w:val="30"/>
    <w:qFormat/>
    <w:rsid w:val="009701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701E7"/>
    <w:rPr>
      <w:rFonts w:ascii="Arial" w:hAnsi="Arial" w:eastAsia="Arial" w:cs="Arial"/>
      <w:i/>
      <w:iCs/>
      <w:color w:val="0F4761" w:themeColor="accent1" w:themeShade="BF"/>
      <w:kern w:val="0"/>
      <w:sz w:val="22"/>
      <w:szCs w:val="22"/>
      <w:lang w:val="en"/>
      <w14:ligatures w14:val="none"/>
    </w:rPr>
  </w:style>
  <w:style w:type="character" w:styleId="IntenseReference">
    <w:name w:val="Intense Reference"/>
    <w:basedOn w:val="DefaultParagraphFont"/>
    <w:uiPriority w:val="32"/>
    <w:qFormat/>
    <w:rsid w:val="009701E7"/>
    <w:rPr>
      <w:b/>
      <w:bCs/>
      <w:smallCaps/>
      <w:color w:val="0F4761" w:themeColor="accent1" w:themeShade="BF"/>
      <w:spacing w:val="5"/>
    </w:rPr>
  </w:style>
  <w:style w:type="table" w:styleId="TableGrid">
    <w:name w:val="Table Grid"/>
    <w:basedOn w:val="TableNormal"/>
    <w:uiPriority w:val="39"/>
    <w:rsid w:val="009701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701E7"/>
    <w:pPr>
      <w:tabs>
        <w:tab w:val="center" w:pos="4680"/>
        <w:tab w:val="right" w:pos="9360"/>
      </w:tabs>
      <w:spacing w:line="240" w:lineRule="auto"/>
    </w:pPr>
  </w:style>
  <w:style w:type="character" w:styleId="HeaderChar" w:customStyle="1">
    <w:name w:val="Header Char"/>
    <w:basedOn w:val="DefaultParagraphFont"/>
    <w:link w:val="Header"/>
    <w:uiPriority w:val="99"/>
    <w:rsid w:val="009701E7"/>
    <w:rPr>
      <w:rFonts w:ascii="Myriad Pro" w:hAnsi="Myriad Pro" w:eastAsia="Arial" w:cs="Arial"/>
      <w:kern w:val="0"/>
      <w:lang w:val="en"/>
      <w14:ligatures w14:val="none"/>
    </w:rPr>
  </w:style>
  <w:style w:type="paragraph" w:styleId="Footer">
    <w:name w:val="footer"/>
    <w:basedOn w:val="Normal"/>
    <w:link w:val="FooterChar"/>
    <w:uiPriority w:val="99"/>
    <w:unhideWhenUsed/>
    <w:rsid w:val="009701E7"/>
    <w:pPr>
      <w:tabs>
        <w:tab w:val="center" w:pos="4680"/>
        <w:tab w:val="right" w:pos="9360"/>
      </w:tabs>
      <w:spacing w:line="240" w:lineRule="auto"/>
    </w:pPr>
  </w:style>
  <w:style w:type="character" w:styleId="FooterChar" w:customStyle="1">
    <w:name w:val="Footer Char"/>
    <w:basedOn w:val="DefaultParagraphFont"/>
    <w:link w:val="Footer"/>
    <w:uiPriority w:val="99"/>
    <w:rsid w:val="009701E7"/>
    <w:rPr>
      <w:rFonts w:ascii="Myriad Pro" w:hAnsi="Myriad Pro" w:eastAsia="Arial" w:cs="Arial"/>
      <w:kern w:val="0"/>
      <w:lang w:val="en"/>
      <w14:ligatures w14:val="none"/>
    </w:rPr>
  </w:style>
  <w:style w:type="character" w:styleId="Hyperlink">
    <w:name w:val="Hyperlink"/>
    <w:basedOn w:val="DefaultParagraphFont"/>
    <w:uiPriority w:val="99"/>
    <w:unhideWhenUsed/>
    <w:rsid w:val="00877631"/>
    <w:rPr>
      <w:color w:val="467886" w:themeColor="hyperlink"/>
      <w:u w:val="single"/>
    </w:rPr>
  </w:style>
  <w:style w:type="character" w:styleId="UnresolvedMention">
    <w:name w:val="Unresolved Mention"/>
    <w:basedOn w:val="DefaultParagraphFont"/>
    <w:uiPriority w:val="99"/>
    <w:semiHidden/>
    <w:unhideWhenUsed/>
    <w:rsid w:val="00877631"/>
    <w:rPr>
      <w:color w:val="605E5C"/>
      <w:shd w:val="clear" w:color="auto" w:fill="E1DFDD"/>
    </w:rPr>
  </w:style>
  <w:style w:type="paragraph" w:styleId="BodyText">
    <w:name w:val="Body Text"/>
    <w:basedOn w:val="Normal"/>
    <w:link w:val="BodyTextChar"/>
    <w:uiPriority w:val="1"/>
    <w:qFormat/>
    <w:rsid w:val="001F0D2A"/>
    <w:pPr>
      <w:widowControl w:val="0"/>
      <w:autoSpaceDE w:val="0"/>
      <w:autoSpaceDN w:val="0"/>
      <w:spacing w:line="240" w:lineRule="auto"/>
    </w:pPr>
    <w:rPr>
      <w:rFonts w:ascii="Calibri" w:hAnsi="Calibri" w:eastAsia="Calibri" w:cs="Calibri"/>
      <w:lang w:val="en-US"/>
    </w:rPr>
  </w:style>
  <w:style w:type="character" w:styleId="BodyTextChar" w:customStyle="1">
    <w:name w:val="Body Text Char"/>
    <w:basedOn w:val="DefaultParagraphFont"/>
    <w:link w:val="BodyText"/>
    <w:uiPriority w:val="1"/>
    <w:rsid w:val="001F0D2A"/>
    <w:rPr>
      <w:rFonts w:ascii="Calibri" w:hAnsi="Calibri" w:eastAsia="Calibri" w:cs="Calibri"/>
      <w:kern w:val="0"/>
      <w14:ligatures w14:val="none"/>
    </w:rPr>
  </w:style>
  <w:style w:type="paragraph" w:styleId="Default" w:customStyle="1">
    <w:name w:val="Default"/>
    <w:rsid w:val="001F0D2A"/>
    <w:pPr>
      <w:autoSpaceDE w:val="0"/>
      <w:autoSpaceDN w:val="0"/>
      <w:adjustRightInd w:val="0"/>
      <w:spacing w:after="0" w:line="240" w:lineRule="auto"/>
    </w:pPr>
    <w:rPr>
      <w:rFonts w:ascii="Roboto" w:hAnsi="Roboto" w:cs="Roboto"/>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leg.wa.gov/RCW/default.aspx?cite=43.03.220" TargetMode="Externa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aspe.hhs.gov/topics/poverty-economic-mobility/poverty-guidelines"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equity.wa.gov/resources/community-compensation-guidelines"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25D12EFE95644982DF1A287906805" ma:contentTypeVersion="21" ma:contentTypeDescription="Create a new document." ma:contentTypeScope="" ma:versionID="3137de3582a9da43459c66cdbb91bd08">
  <xsd:schema xmlns:xsd="http://www.w3.org/2001/XMLSchema" xmlns:xs="http://www.w3.org/2001/XMLSchema" xmlns:p="http://schemas.microsoft.com/office/2006/metadata/properties" xmlns:ns1="http://schemas.microsoft.com/sharepoint/v3" xmlns:ns2="b0eec0ae-c80f-4b35-b8d0-926fd5609f46" xmlns:ns3="61ae6c2a-13f6-489c-9ffa-4f82e0b6a62f" targetNamespace="http://schemas.microsoft.com/office/2006/metadata/properties" ma:root="true" ma:fieldsID="57ced1037a9d7117a6ca2dc27d24ae7a" ns1:_="" ns2:_="" ns3:_="">
    <xsd:import namespace="http://schemas.microsoft.com/sharepoint/v3"/>
    <xsd:import namespace="b0eec0ae-c80f-4b35-b8d0-926fd5609f46"/>
    <xsd:import namespace="61ae6c2a-13f6-489c-9ffa-4f82e0b6a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gencyFollow_x002d_UpConsul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ec0ae-c80f-4b35-b8d0-926fd5609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gencyFollow_x002d_UpConsultation" ma:index="26" nillable="true" ma:displayName="Agency Follow-Up Consultation" ma:format="Dropdown" ma:internalName="AgencyFollow_x002d_UpConsult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e6c2a-13f6-489c-9ffa-4f82e0b6a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60502f-0018-4534-8e9d-9fdca4860dc5}" ma:internalName="TaxCatchAll" ma:showField="CatchAllData" ma:web="61ae6c2a-13f6-489c-9ffa-4f82e0b6a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eec0ae-c80f-4b35-b8d0-926fd5609f46">
      <Terms xmlns="http://schemas.microsoft.com/office/infopath/2007/PartnerControls"/>
    </lcf76f155ced4ddcb4097134ff3c332f>
    <_ip_UnifiedCompliancePolicyProperties xmlns="http://schemas.microsoft.com/sharepoint/v3" xsi:nil="true"/>
    <TaxCatchAll xmlns="61ae6c2a-13f6-489c-9ffa-4f82e0b6a62f" xsi:nil="true"/>
    <AgencyFollow_x002d_UpConsultation xmlns="b0eec0ae-c80f-4b35-b8d0-926fd5609f46" xsi:nil="true"/>
  </documentManagement>
</p:properties>
</file>

<file path=customXml/itemProps1.xml><?xml version="1.0" encoding="utf-8"?>
<ds:datastoreItem xmlns:ds="http://schemas.openxmlformats.org/officeDocument/2006/customXml" ds:itemID="{E05E2D52-A03F-4C5A-8768-0F399B17512A}"/>
</file>

<file path=customXml/itemProps2.xml><?xml version="1.0" encoding="utf-8"?>
<ds:datastoreItem xmlns:ds="http://schemas.openxmlformats.org/officeDocument/2006/customXml" ds:itemID="{FBAFD418-FAB8-406C-9689-1B45B5EC1B08}"/>
</file>

<file path=customXml/itemProps3.xml><?xml version="1.0" encoding="utf-8"?>
<ds:datastoreItem xmlns:ds="http://schemas.openxmlformats.org/officeDocument/2006/customXml" ds:itemID="{ED1C41CC-032E-40DD-A2F6-62DE94079F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Office of Financial Management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Koss Vallejo, Natalia (EQUITY)</dc:creator>
  <cp:keywords/>
  <dc:description/>
  <cp:lastModifiedBy>Chung, Kara (EQUITY)</cp:lastModifiedBy>
  <cp:revision>17</cp:revision>
  <dcterms:created xsi:type="dcterms:W3CDTF">2025-01-30T17:39:00Z</dcterms:created>
  <dcterms:modified xsi:type="dcterms:W3CDTF">2025-01-30T21:57:19Z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0x010100CD925D12EFE95644982DF1A287906805</vt:lpwstr>
  </property>
  <property fmtid="{D5CDD505-2E9C-101B-9397-08002B2CF9AE}" pid="3" name="MediaServiceImageTags">
    <vt:lpwstr/>
  </property>
</Properties>
</file>