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306A" w:rsidR="00D154B3" w:rsidP="00D154B3" w:rsidRDefault="00E75BCE" w14:paraId="4730635B" w14:textId="79D7FF3A">
      <w:pPr>
        <w:pStyle w:val="Heading1"/>
      </w:pPr>
      <w:r>
        <w:t>Stipend Eligibility Attestation</w:t>
      </w:r>
      <w:r w:rsidRPr="00E2306A" w:rsidR="00D154B3">
        <w:t xml:space="preserve"> Form</w:t>
      </w:r>
    </w:p>
    <w:p w:rsidRPr="00E2306A" w:rsidR="00A8681E" w:rsidP="00E706F2" w:rsidRDefault="00A8681E" w14:paraId="00BB6A7E" w14:textId="33A5EE50" w14:noSpellErr="1">
      <w:r w:rsidRPr="09A7BF54" w:rsidR="00A8681E">
        <w:rPr>
          <w:lang w:val="en-US"/>
        </w:rPr>
        <w:t>Thank you for your work on th</w:t>
      </w:r>
      <w:r w:rsidRPr="09A7BF54" w:rsidR="00C6149C">
        <w:rPr>
          <w:lang w:val="en-US"/>
        </w:rPr>
        <w:t xml:space="preserve">e </w:t>
      </w:r>
      <w:r w:rsidRPr="09A7BF54" w:rsidR="00AC6CBA">
        <w:rPr>
          <w:highlight w:val="yellow"/>
          <w:lang w:val="en-US"/>
        </w:rPr>
        <w:t>[</w:t>
      </w:r>
      <w:r w:rsidRPr="09A7BF54" w:rsidR="00AC6CBA">
        <w:rPr>
          <w:i w:val="1"/>
          <w:iCs w:val="1"/>
          <w:highlight w:val="yellow"/>
          <w:lang w:val="en-US"/>
        </w:rPr>
        <w:t>insert workgroup, board, or commission name here</w:t>
      </w:r>
      <w:r w:rsidRPr="09A7BF54" w:rsidR="00AC6CBA">
        <w:rPr>
          <w:highlight w:val="yellow"/>
          <w:lang w:val="en-US"/>
        </w:rPr>
        <w:t>].</w:t>
      </w:r>
      <w:r w:rsidRPr="09A7BF54" w:rsidR="003249C1">
        <w:rPr>
          <w:lang w:val="en-US"/>
        </w:rPr>
        <w:t xml:space="preserve"> </w:t>
      </w:r>
      <w:r w:rsidRPr="09A7BF54" w:rsidR="00416DB1">
        <w:rPr>
          <w:lang w:val="en-US"/>
        </w:rPr>
        <w:t xml:space="preserve">Members of this workgroup are eligible for </w:t>
      </w:r>
      <w:r w:rsidRPr="09A7BF54" w:rsidR="001F76D3">
        <w:rPr>
          <w:lang w:val="en-US"/>
        </w:rPr>
        <w:t xml:space="preserve">financial compensation for their time and effort, </w:t>
      </w:r>
      <w:r w:rsidRPr="09A7BF54" w:rsidR="001F76D3">
        <w:rPr>
          <w:lang w:val="en-US"/>
        </w:rPr>
        <w:t xml:space="preserve">as </w:t>
      </w:r>
      <w:r w:rsidRPr="09A7BF54" w:rsidR="003249C1">
        <w:rPr>
          <w:lang w:val="en-US"/>
        </w:rPr>
        <w:t>long as</w:t>
      </w:r>
      <w:r w:rsidRPr="09A7BF54" w:rsidR="003249C1">
        <w:rPr>
          <w:lang w:val="en-US"/>
        </w:rPr>
        <w:t xml:space="preserve"> they </w:t>
      </w:r>
      <w:r w:rsidRPr="09A7BF54" w:rsidR="001F76D3">
        <w:rPr>
          <w:lang w:val="en-US"/>
        </w:rPr>
        <w:t xml:space="preserve">meet </w:t>
      </w:r>
      <w:r w:rsidRPr="09A7BF54" w:rsidR="001F76D3">
        <w:rPr>
          <w:i w:val="1"/>
          <w:iCs w:val="1"/>
          <w:lang w:val="en-US"/>
        </w:rPr>
        <w:t>at least one</w:t>
      </w:r>
      <w:r w:rsidRPr="09A7BF54" w:rsidR="001F76D3">
        <w:rPr>
          <w:lang w:val="en-US"/>
        </w:rPr>
        <w:t xml:space="preserve"> of the following </w:t>
      </w:r>
      <w:r w:rsidRPr="09A7BF54" w:rsidR="005E26A7">
        <w:rPr>
          <w:lang w:val="en-US"/>
        </w:rPr>
        <w:t xml:space="preserve">two </w:t>
      </w:r>
      <w:r w:rsidRPr="09A7BF54" w:rsidR="001F76D3">
        <w:rPr>
          <w:lang w:val="en-US"/>
        </w:rPr>
        <w:t>criteria:</w:t>
      </w:r>
    </w:p>
    <w:p w:rsidR="00A8681E" w:rsidP="00E706F2" w:rsidRDefault="00A8681E" w14:paraId="30F11392" w14:textId="77777777"/>
    <w:p w:rsidR="00C6149C" w:rsidP="007C5128" w:rsidRDefault="00A8681E" w14:paraId="55E7A8F0" w14:textId="66E8719B">
      <w:pPr>
        <w:pStyle w:val="ListParagraph"/>
        <w:numPr>
          <w:ilvl w:val="0"/>
          <w:numId w:val="9"/>
        </w:numPr>
      </w:pPr>
      <w:r w:rsidRPr="00E2306A">
        <w:t xml:space="preserve">Have </w:t>
      </w:r>
      <w:r w:rsidR="004658A9">
        <w:t xml:space="preserve">direct, lived experience with the subject of this workgroup. </w:t>
      </w:r>
    </w:p>
    <w:p w:rsidR="007C5128" w:rsidP="007C5128" w:rsidRDefault="00AC6CBA" w14:paraId="57E58751" w14:textId="77777777" w14:noSpellErr="1">
      <w:pPr>
        <w:pStyle w:val="ListParagraph"/>
        <w:numPr>
          <w:ilvl w:val="1"/>
          <w:numId w:val="9"/>
        </w:numPr>
        <w:rPr/>
      </w:pPr>
      <w:r w:rsidRPr="09A7BF54" w:rsidR="00AC6CBA">
        <w:rPr>
          <w:lang w:val="en-US"/>
        </w:rPr>
        <w:t>For the purpose of</w:t>
      </w:r>
      <w:r w:rsidRPr="09A7BF54" w:rsidR="00AC6CBA">
        <w:rPr>
          <w:lang w:val="en-US"/>
        </w:rPr>
        <w:t xml:space="preserve"> this group, </w:t>
      </w:r>
      <w:r w:rsidRPr="09A7BF54" w:rsidR="004658A9">
        <w:rPr>
          <w:lang w:val="en-US"/>
        </w:rPr>
        <w:t xml:space="preserve">“lived experience” </w:t>
      </w:r>
      <w:r w:rsidRPr="09A7BF54" w:rsidR="00AC6CBA">
        <w:rPr>
          <w:lang w:val="en-US"/>
        </w:rPr>
        <w:t xml:space="preserve">is defined </w:t>
      </w:r>
      <w:r w:rsidRPr="09A7BF54" w:rsidR="004658A9">
        <w:rPr>
          <w:lang w:val="en-US"/>
        </w:rPr>
        <w:t xml:space="preserve">as </w:t>
      </w:r>
      <w:r w:rsidRPr="09A7BF54" w:rsidR="008721B1">
        <w:rPr>
          <w:i w:val="1"/>
          <w:iCs w:val="1"/>
          <w:lang w:val="en-US"/>
        </w:rPr>
        <w:t>[</w:t>
      </w:r>
      <w:r w:rsidRPr="09A7BF54" w:rsidR="008721B1">
        <w:rPr>
          <w:i w:val="1"/>
          <w:iCs w:val="1"/>
          <w:highlight w:val="yellow"/>
          <w:lang w:val="en-US"/>
        </w:rPr>
        <w:t>insert your workgroup’s definition of lived experience here</w:t>
      </w:r>
      <w:r w:rsidRPr="09A7BF54" w:rsidR="008721B1">
        <w:rPr>
          <w:highlight w:val="yellow"/>
          <w:lang w:val="en-US"/>
        </w:rPr>
        <w:t>]</w:t>
      </w:r>
      <w:r w:rsidRPr="09A7BF54" w:rsidR="00C6149C">
        <w:rPr>
          <w:highlight w:val="yellow"/>
          <w:lang w:val="en-US"/>
        </w:rPr>
        <w:t>.</w:t>
      </w:r>
    </w:p>
    <w:p w:rsidR="007C5128" w:rsidP="007C5128" w:rsidRDefault="007C5128" w14:paraId="5C020EB3" w14:textId="77777777">
      <w:pPr>
        <w:pStyle w:val="ListParagraph"/>
        <w:ind w:left="1800"/>
      </w:pPr>
    </w:p>
    <w:p w:rsidR="00C627B1" w:rsidP="007C5128" w:rsidRDefault="005E26A7" w14:paraId="375996AC" w14:textId="2D455548">
      <w:pPr>
        <w:pStyle w:val="ListParagraph"/>
        <w:numPr>
          <w:ilvl w:val="0"/>
          <w:numId w:val="9"/>
        </w:numPr>
      </w:pPr>
      <w:r>
        <w:t>Qualify as being</w:t>
      </w:r>
      <w:r w:rsidRPr="00E2306A" w:rsidR="00A8681E">
        <w:t xml:space="preserve"> low income </w:t>
      </w:r>
      <w:r>
        <w:t>and</w:t>
      </w:r>
      <w:r w:rsidRPr="00E2306A" w:rsidR="00A8681E">
        <w:t xml:space="preserve"> are not </w:t>
      </w:r>
      <w:r>
        <w:t xml:space="preserve">being otherwise compensated for this work already. </w:t>
      </w:r>
    </w:p>
    <w:p w:rsidRPr="00E2306A" w:rsidR="00A8681E" w:rsidP="00C627B1" w:rsidRDefault="00C627B1" w14:paraId="24E70167" w14:textId="6E4F2D95">
      <w:pPr>
        <w:pStyle w:val="ListParagraph"/>
        <w:numPr>
          <w:ilvl w:val="0"/>
          <w:numId w:val="8"/>
        </w:numPr>
      </w:pPr>
      <w:r>
        <w:t>“</w:t>
      </w:r>
      <w:r w:rsidR="005E26A7">
        <w:t>Otherwise compensated</w:t>
      </w:r>
      <w:r>
        <w:t>”</w:t>
      </w:r>
      <w:r w:rsidR="005E26A7">
        <w:t xml:space="preserve"> </w:t>
      </w:r>
      <w:r w:rsidRPr="00C627B1" w:rsidR="0023557A">
        <w:rPr>
          <w:lang w:val="en-US"/>
        </w:rPr>
        <w:t>means that the workgroup member is already being paid for their participation in the workgroup by another party and should therefore not be eligible for additional community compensation.</w:t>
      </w:r>
      <w:r>
        <w:rPr>
          <w:lang w:val="en-US"/>
        </w:rPr>
        <w:t xml:space="preserve"> Examples include being paid to attend workgroup meetings in the routine course of your day job if you work for a non-profit, as a </w:t>
      </w:r>
      <w:r w:rsidR="00546685">
        <w:rPr>
          <w:lang w:val="en-US"/>
        </w:rPr>
        <w:t xml:space="preserve">paid policy advocate, or a government employee. If you are not sure if you are being “otherwise compensated,” speak to your workgroup manager to </w:t>
      </w:r>
      <w:r w:rsidR="00C6149C">
        <w:rPr>
          <w:lang w:val="en-US"/>
        </w:rPr>
        <w:t>confirm.</w:t>
      </w:r>
    </w:p>
    <w:p w:rsidR="003249C1" w:rsidP="00E706F2" w:rsidRDefault="003249C1" w14:paraId="01051DFE" w14:textId="77777777"/>
    <w:p w:rsidR="00A8681E" w:rsidP="00E706F2" w:rsidRDefault="003249C1" w14:paraId="1602E242" w14:textId="0DE70AA8" w14:noSpellErr="1">
      <w:r w:rsidRPr="09A7BF54" w:rsidR="003249C1">
        <w:rPr>
          <w:lang w:val="en-US"/>
        </w:rPr>
        <w:t xml:space="preserve">Members must also consent to </w:t>
      </w:r>
      <w:r w:rsidRPr="09A7BF54" w:rsidR="003249C1">
        <w:rPr>
          <w:lang w:val="en-US"/>
        </w:rPr>
        <w:t>fill out a W-9 form for tax purposes a</w:t>
      </w:r>
      <w:r w:rsidRPr="09A7BF54" w:rsidR="003249C1">
        <w:rPr>
          <w:lang w:val="en-US"/>
        </w:rPr>
        <w:t xml:space="preserve">nd must obtain a Statewide Vendor Number </w:t>
      </w:r>
      <w:r w:rsidRPr="09A7BF54" w:rsidR="003249C1">
        <w:rPr>
          <w:lang w:val="en-US"/>
        </w:rPr>
        <w:t>in order to</w:t>
      </w:r>
      <w:r w:rsidRPr="09A7BF54" w:rsidR="003249C1">
        <w:rPr>
          <w:lang w:val="en-US"/>
        </w:rPr>
        <w:t xml:space="preserve"> receive payments from </w:t>
      </w:r>
      <w:r w:rsidRPr="09A7BF54" w:rsidR="007803BD">
        <w:rPr>
          <w:lang w:val="en-US"/>
        </w:rPr>
        <w:t>a state agency.</w:t>
      </w:r>
    </w:p>
    <w:p w:rsidRPr="00E2306A" w:rsidR="003249C1" w:rsidP="00E706F2" w:rsidRDefault="003249C1" w14:paraId="40CC448D" w14:textId="11B56BD4">
      <w:r>
        <w:t xml:space="preserve"> </w:t>
      </w:r>
    </w:p>
    <w:p w:rsidRPr="00E2306A" w:rsidR="00A8681E" w:rsidP="00E706F2" w:rsidRDefault="007C5128" w14:paraId="07AEC2B1" w14:textId="34EB15A9">
      <w:r>
        <w:t>T</w:t>
      </w:r>
      <w:r w:rsidRPr="00E2306A" w:rsidR="00A8681E">
        <w:t xml:space="preserve">his compensation </w:t>
      </w:r>
      <w:r w:rsidRPr="007C5128" w:rsidR="00A8681E">
        <w:rPr>
          <w:b/>
          <w:bCs/>
        </w:rPr>
        <w:t>will be considered taxable income</w:t>
      </w:r>
      <w:r w:rsidRPr="00E2306A" w:rsidR="00A8681E">
        <w:t>,</w:t>
      </w:r>
      <w:r>
        <w:t xml:space="preserve"> so</w:t>
      </w:r>
      <w:r w:rsidRPr="00E2306A" w:rsidR="00A8681E">
        <w:t xml:space="preserve"> we ask that you consider in</w:t>
      </w:r>
    </w:p>
    <w:p w:rsidRPr="009A4BE4" w:rsidR="00A8681E" w:rsidP="09A7BF54" w:rsidRDefault="00A8681E" w14:paraId="6C5A5944" w14:textId="7031523B" w14:noSpellErr="1">
      <w:pPr>
        <w:rPr>
          <w:i w:val="1"/>
          <w:iCs w:val="1"/>
          <w:lang w:val="en-US"/>
        </w:rPr>
      </w:pPr>
      <w:r w:rsidRPr="09A7BF54" w:rsidR="00A8681E">
        <w:rPr>
          <w:lang w:val="en-US"/>
        </w:rPr>
        <w:t xml:space="preserve">advance </w:t>
      </w:r>
      <w:r w:rsidRPr="09A7BF54" w:rsidR="00A8681E">
        <w:rPr>
          <w:lang w:val="en-US"/>
        </w:rPr>
        <w:t>whether or not</w:t>
      </w:r>
      <w:r w:rsidRPr="09A7BF54" w:rsidR="00A8681E">
        <w:rPr>
          <w:lang w:val="en-US"/>
        </w:rPr>
        <w:t xml:space="preserve"> a change in your income could </w:t>
      </w:r>
      <w:r w:rsidRPr="09A7BF54" w:rsidR="00A8681E">
        <w:rPr>
          <w:lang w:val="en-US"/>
        </w:rPr>
        <w:t>impact</w:t>
      </w:r>
      <w:r w:rsidRPr="09A7BF54" w:rsidR="00A8681E">
        <w:rPr>
          <w:lang w:val="en-US"/>
        </w:rPr>
        <w:t xml:space="preserve"> benefits</w:t>
      </w:r>
      <w:r w:rsidRPr="09A7BF54" w:rsidR="009A4BE4">
        <w:rPr>
          <w:lang w:val="en-US"/>
        </w:rPr>
        <w:t xml:space="preserve"> </w:t>
      </w:r>
      <w:r w:rsidRPr="09A7BF54" w:rsidR="00A8681E">
        <w:rPr>
          <w:lang w:val="en-US"/>
        </w:rPr>
        <w:t xml:space="preserve">such as food </w:t>
      </w:r>
      <w:r w:rsidRPr="09A7BF54" w:rsidR="00A8681E">
        <w:rPr>
          <w:lang w:val="en-US"/>
        </w:rPr>
        <w:t>assistance</w:t>
      </w:r>
      <w:r w:rsidRPr="09A7BF54" w:rsidR="00A8681E">
        <w:rPr>
          <w:lang w:val="en-US"/>
        </w:rPr>
        <w:t xml:space="preserve">, housing </w:t>
      </w:r>
      <w:r w:rsidRPr="09A7BF54" w:rsidR="00A8681E">
        <w:rPr>
          <w:lang w:val="en-US"/>
        </w:rPr>
        <w:t>assistance</w:t>
      </w:r>
      <w:r w:rsidRPr="09A7BF54" w:rsidR="00A8681E">
        <w:rPr>
          <w:lang w:val="en-US"/>
        </w:rPr>
        <w:t>, or have any other impacts on your finances. If</w:t>
      </w:r>
      <w:r w:rsidRPr="09A7BF54" w:rsidR="009A4BE4">
        <w:rPr>
          <w:lang w:val="en-US"/>
        </w:rPr>
        <w:t xml:space="preserve"> </w:t>
      </w:r>
      <w:r w:rsidRPr="09A7BF54" w:rsidR="00A8681E">
        <w:rPr>
          <w:lang w:val="en-US"/>
        </w:rPr>
        <w:t xml:space="preserve">you are not sure whether this compensation might </w:t>
      </w:r>
      <w:r w:rsidRPr="09A7BF54" w:rsidR="00A8681E">
        <w:rPr>
          <w:lang w:val="en-US"/>
        </w:rPr>
        <w:t>impact</w:t>
      </w:r>
      <w:r w:rsidRPr="09A7BF54" w:rsidR="00A8681E">
        <w:rPr>
          <w:lang w:val="en-US"/>
        </w:rPr>
        <w:t xml:space="preserve"> your benefits, or if you have any</w:t>
      </w:r>
      <w:r w:rsidRPr="09A7BF54" w:rsidR="009A4BE4">
        <w:rPr>
          <w:lang w:val="en-US"/>
        </w:rPr>
        <w:t xml:space="preserve"> </w:t>
      </w:r>
      <w:r w:rsidRPr="09A7BF54" w:rsidR="00A8681E">
        <w:rPr>
          <w:lang w:val="en-US"/>
        </w:rPr>
        <w:t>questions at all, please email</w:t>
      </w:r>
      <w:r w:rsidRPr="09A7BF54" w:rsidR="009A4BE4">
        <w:rPr>
          <w:lang w:val="en-US"/>
        </w:rPr>
        <w:t xml:space="preserve"> </w:t>
      </w:r>
      <w:r w:rsidRPr="09A7BF54" w:rsidR="009A4BE4">
        <w:rPr>
          <w:i w:val="1"/>
          <w:iCs w:val="1"/>
          <w:highlight w:val="yellow"/>
          <w:lang w:val="en-US"/>
        </w:rPr>
        <w:t>[insert workgroup manager’s contact info here].</w:t>
      </w:r>
      <w:r w:rsidRPr="09A7BF54" w:rsidR="00A8681E">
        <w:rPr>
          <w:i w:val="1"/>
          <w:iCs w:val="1"/>
          <w:lang w:val="en-US"/>
        </w:rPr>
        <w:t xml:space="preserve"> </w:t>
      </w:r>
    </w:p>
    <w:p w:rsidRPr="00E2306A" w:rsidR="00A8681E" w:rsidP="00E706F2" w:rsidRDefault="00A8681E" w14:paraId="611F89E0" w14:textId="77777777"/>
    <w:p w:rsidRPr="00E2306A" w:rsidR="00A8681E" w:rsidP="00E706F2" w:rsidRDefault="00A8681E" w14:paraId="11F9401A" w14:textId="77777777" w14:noSpellErr="1">
      <w:r w:rsidRPr="09A7BF54" w:rsidR="00A8681E">
        <w:rPr>
          <w:lang w:val="en-US"/>
        </w:rPr>
        <w:t xml:space="preserve">Support is available for people who need </w:t>
      </w:r>
      <w:r w:rsidRPr="09A7BF54" w:rsidR="00A8681E">
        <w:rPr>
          <w:lang w:val="en-US"/>
        </w:rPr>
        <w:t>assistance</w:t>
      </w:r>
      <w:r w:rsidRPr="09A7BF54" w:rsidR="00A8681E">
        <w:rPr>
          <w:lang w:val="en-US"/>
        </w:rPr>
        <w:t xml:space="preserve"> filling out the form or translation services.</w:t>
      </w:r>
    </w:p>
    <w:p w:rsidRPr="00E2306A" w:rsidR="00A8681E" w:rsidP="00E706F2" w:rsidRDefault="00A8681E" w14:paraId="221CE43D" w14:textId="77777777">
      <w:r w:rsidRPr="00E2306A">
        <w:t>For more information, you may also review the full Community Compensation Guidelines</w:t>
      </w:r>
    </w:p>
    <w:p w:rsidR="00A8681E" w:rsidP="00E706F2" w:rsidRDefault="00A8681E" w14:paraId="6A3D8FA9" w14:textId="6413B3C4">
      <w:r w:rsidRPr="00E2306A">
        <w:t>from the Washington State Office of Equity</w:t>
      </w:r>
      <w:r w:rsidR="00B9717A">
        <w:t xml:space="preserve"> </w:t>
      </w:r>
      <w:r w:rsidRPr="00E2306A">
        <w:t xml:space="preserve">here: </w:t>
      </w:r>
      <w:hyperlink w:history="1" r:id="rId7">
        <w:r w:rsidRPr="00B9717A" w:rsidR="00B9717A">
          <w:rPr>
            <w:rStyle w:val="Hyperlink"/>
          </w:rPr>
          <w:t>Community Compensation Guidelines | Office of Equity</w:t>
        </w:r>
      </w:hyperlink>
      <w:r w:rsidR="00B9717A">
        <w:t>.</w:t>
      </w:r>
    </w:p>
    <w:p w:rsidR="007C5128" w:rsidP="00E706F2" w:rsidRDefault="007C5128" w14:paraId="1D19B5F6" w14:textId="77777777"/>
    <w:p w:rsidR="007C5128" w:rsidP="00E706F2" w:rsidRDefault="007C5128" w14:paraId="3855A682" w14:textId="77777777"/>
    <w:p w:rsidR="00E96031" w:rsidRDefault="00E96031" w14:paraId="6C59968F" w14:textId="11D1D035">
      <w:pPr>
        <w:spacing w:after="160" w:line="278" w:lineRule="auto"/>
      </w:pPr>
      <w:r>
        <w:br w:type="page"/>
      </w:r>
    </w:p>
    <w:p w:rsidR="00B9717A" w:rsidP="00E706F2" w:rsidRDefault="00B9717A" w14:paraId="392D4404" w14:textId="77777777"/>
    <w:p w:rsidRPr="00B9717A" w:rsidR="00B9717A" w:rsidP="00B9717A" w:rsidRDefault="00B9717A" w14:paraId="300C47CD" w14:textId="74D28941">
      <w:pPr>
        <w:pStyle w:val="Heading2"/>
        <w:rPr>
          <w:color w:val="auto"/>
        </w:rPr>
      </w:pPr>
      <w:r>
        <w:t>Stipend Request Information</w:t>
      </w:r>
    </w:p>
    <w:p w:rsidRPr="00E2306A" w:rsidR="00A8681E" w:rsidP="00E706F2" w:rsidRDefault="00A8681E" w14:paraId="56BD26D4" w14:textId="77777777">
      <w:pPr>
        <w:rPr>
          <w:color w:val="CD1A1D"/>
        </w:rPr>
      </w:pPr>
    </w:p>
    <w:p w:rsidRPr="00E2306A" w:rsidR="00A8681E" w:rsidP="00E706F2" w:rsidRDefault="00A8681E" w14:paraId="31876417" w14:textId="02DD42E6">
      <w:pPr>
        <w:rPr>
          <w:color w:val="000000" w:themeColor="text1"/>
        </w:rPr>
      </w:pPr>
      <w:r w:rsidRPr="00E2306A">
        <w:rPr>
          <w:color w:val="000000" w:themeColor="text1"/>
        </w:rPr>
        <w:t xml:space="preserve"> Full Name (First, Middle, Last)</w:t>
      </w:r>
      <w:r w:rsidR="00B9717A">
        <w:rPr>
          <w:color w:val="000000" w:themeColor="text1"/>
        </w:rPr>
        <w:t>:</w:t>
      </w:r>
      <w:r w:rsidRPr="00E2306A">
        <w:rPr>
          <w:color w:val="000000" w:themeColor="text1"/>
        </w:rPr>
        <w:br/>
      </w:r>
    </w:p>
    <w:p w:rsidRPr="00E2306A" w:rsidR="00A8681E" w:rsidP="00E706F2" w:rsidRDefault="00A8681E" w14:paraId="32178E5D" w14:textId="7D5C27E0">
      <w:pPr>
        <w:rPr>
          <w:color w:val="000000" w:themeColor="text1"/>
        </w:rPr>
      </w:pPr>
      <w:r w:rsidRPr="00E2306A">
        <w:rPr>
          <w:color w:val="000000" w:themeColor="text1"/>
        </w:rPr>
        <w:t xml:space="preserve"> Email Address</w:t>
      </w:r>
      <w:r w:rsidR="00B9717A">
        <w:rPr>
          <w:color w:val="000000" w:themeColor="text1"/>
        </w:rPr>
        <w:t>:</w:t>
      </w:r>
      <w:r w:rsidRPr="00E2306A">
        <w:rPr>
          <w:color w:val="000000" w:themeColor="text1"/>
        </w:rPr>
        <w:br/>
      </w:r>
    </w:p>
    <w:p w:rsidRPr="00E2306A" w:rsidR="00A8681E" w:rsidP="00E706F2" w:rsidRDefault="00A8681E" w14:paraId="4CBD4E9D" w14:textId="5372B0AA">
      <w:pPr>
        <w:rPr>
          <w:color w:val="000000" w:themeColor="text1"/>
        </w:rPr>
      </w:pPr>
      <w:r w:rsidRPr="00E2306A">
        <w:t xml:space="preserve"> Phone Number</w:t>
      </w:r>
      <w:r w:rsidR="00B9717A">
        <w:t>:</w:t>
      </w:r>
      <w:r w:rsidRPr="00E2306A">
        <w:br/>
      </w:r>
    </w:p>
    <w:p w:rsidRPr="00E2306A" w:rsidR="00A8681E" w:rsidP="00E706F2" w:rsidRDefault="00A8681E" w14:paraId="157DCC28" w14:textId="2375265E">
      <w:pPr>
        <w:rPr>
          <w:color w:val="000000" w:themeColor="text1"/>
        </w:rPr>
      </w:pPr>
      <w:r w:rsidRPr="00E2306A">
        <w:t xml:space="preserve"> Mailing Address</w:t>
      </w:r>
      <w:r w:rsidR="000B35E3">
        <w:t>:</w:t>
      </w:r>
      <w:r w:rsidRPr="00E2306A">
        <w:br/>
      </w:r>
    </w:p>
    <w:p w:rsidR="00A8681E" w:rsidP="000F13DA" w:rsidRDefault="00A8681E" w14:paraId="160DDC52" w14:textId="31AB1634">
      <w:pPr>
        <w:pStyle w:val="Heading3"/>
        <w:numPr>
          <w:ilvl w:val="0"/>
          <w:numId w:val="10"/>
        </w:numPr>
      </w:pPr>
      <w:r w:rsidRPr="00E2306A">
        <w:t>Do you have lived experience with the subject matte</w:t>
      </w:r>
      <w:r w:rsidR="000B35E3">
        <w:t>r of this Workgroup?</w:t>
      </w:r>
    </w:p>
    <w:p w:rsidRPr="00E2306A" w:rsidR="000B35E3" w:rsidP="00E706F2" w:rsidRDefault="000B35E3" w14:paraId="1BCFE606" w14:textId="77777777">
      <w:pPr>
        <w:rPr>
          <w:color w:val="000000" w:themeColor="text1"/>
        </w:rPr>
      </w:pPr>
    </w:p>
    <w:p w:rsidRPr="00E2306A" w:rsidR="00A8681E" w:rsidP="00E706F2" w:rsidRDefault="00000000" w14:paraId="2CC9FBB3" w14:textId="0B32622A">
      <w:pPr>
        <w:rPr>
          <w:color w:val="000000" w:themeColor="text1"/>
        </w:rPr>
      </w:pPr>
      <w:sdt>
        <w:sdtPr>
          <w:id w:val="-46180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3DA">
            <w:rPr>
              <w:rFonts w:hint="eastAsia" w:ascii="MS Gothic" w:hAnsi="MS Gothic" w:eastAsia="MS Gothic"/>
            </w:rPr>
            <w:t>☐</w:t>
          </w:r>
        </w:sdtContent>
      </w:sdt>
      <w:r w:rsidRPr="00E2306A" w:rsidR="00A8681E">
        <w:t xml:space="preserve">Yes, I have lived experience </w:t>
      </w:r>
      <w:r w:rsidR="00C022C3">
        <w:t>in the subject matter</w:t>
      </w:r>
      <w:r w:rsidRPr="00E2306A" w:rsidR="00A8681E">
        <w:t>.</w:t>
      </w:r>
    </w:p>
    <w:p w:rsidR="00A8681E" w:rsidP="00E706F2" w:rsidRDefault="00000000" w14:paraId="5BC9C78F" w14:textId="4B2CD38C">
      <w:pPr>
        <w:rPr>
          <w:color w:val="000000" w:themeColor="text1"/>
        </w:rPr>
      </w:pPr>
      <w:sdt>
        <w:sdtPr>
          <w:id w:val="-187653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3DA">
            <w:rPr>
              <w:rFonts w:hint="eastAsia" w:ascii="MS Gothic" w:hAnsi="MS Gothic" w:eastAsia="MS Gothic"/>
            </w:rPr>
            <w:t>☐</w:t>
          </w:r>
        </w:sdtContent>
      </w:sdt>
      <w:r w:rsidRPr="00E2306A" w:rsidR="000F13DA">
        <w:t xml:space="preserve"> </w:t>
      </w:r>
      <w:r w:rsidRPr="00E2306A" w:rsidR="00A8681E">
        <w:t xml:space="preserve">No, I have not </w:t>
      </w:r>
      <w:r w:rsidR="008E56B1">
        <w:t xml:space="preserve">directly, </w:t>
      </w:r>
      <w:r w:rsidRPr="00E2306A" w:rsidR="00A8681E">
        <w:t xml:space="preserve">personally experienced </w:t>
      </w:r>
      <w:r w:rsidR="008E56B1">
        <w:t>the subject matter.</w:t>
      </w:r>
      <w:r w:rsidRPr="00E2306A" w:rsidR="00A8681E">
        <w:br/>
      </w:r>
    </w:p>
    <w:p w:rsidR="00A8681E" w:rsidP="000F13DA" w:rsidRDefault="00A8681E" w14:paraId="66F9A85E" w14:textId="63F0FAB8">
      <w:pPr>
        <w:pStyle w:val="Heading3"/>
        <w:numPr>
          <w:ilvl w:val="0"/>
          <w:numId w:val="10"/>
        </w:numPr>
      </w:pPr>
      <w:r w:rsidRPr="00E2306A">
        <w:t>Do you qualify as low income?</w:t>
      </w:r>
      <w:r w:rsidR="007C5128">
        <w:t xml:space="preserve"> (see description and chart below)</w:t>
      </w:r>
    </w:p>
    <w:p w:rsidR="007C5128" w:rsidP="007C5128" w:rsidRDefault="007C5128" w14:paraId="0091FBC2" w14:textId="77777777"/>
    <w:p w:rsidRPr="00E2306A" w:rsidR="007C5128" w:rsidP="007C5128" w:rsidRDefault="00000000" w14:paraId="5467D134" w14:textId="77777777">
      <w:pPr>
        <w:rPr>
          <w:color w:val="000000" w:themeColor="text1"/>
        </w:rPr>
      </w:pPr>
      <w:sdt>
        <w:sdtPr>
          <w:id w:val="8658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128">
            <w:rPr>
              <w:rFonts w:hint="eastAsia" w:ascii="MS Gothic" w:hAnsi="MS Gothic" w:eastAsia="MS Gothic"/>
            </w:rPr>
            <w:t>☐</w:t>
          </w:r>
        </w:sdtContent>
      </w:sdt>
      <w:r w:rsidRPr="00E2306A" w:rsidR="007C5128">
        <w:t xml:space="preserve"> Yes, I qualify as low-income</w:t>
      </w:r>
    </w:p>
    <w:p w:rsidRPr="00E2306A" w:rsidR="007C5128" w:rsidP="007C5128" w:rsidRDefault="00000000" w14:paraId="2DD1891D" w14:textId="77777777">
      <w:pPr>
        <w:rPr>
          <w:color w:val="000000" w:themeColor="text1"/>
        </w:rPr>
      </w:pPr>
      <w:sdt>
        <w:sdtPr>
          <w:id w:val="-84500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128">
            <w:rPr>
              <w:rFonts w:hint="eastAsia" w:ascii="MS Gothic" w:hAnsi="MS Gothic" w:eastAsia="MS Gothic"/>
            </w:rPr>
            <w:t>☐</w:t>
          </w:r>
        </w:sdtContent>
      </w:sdt>
      <w:r w:rsidRPr="00E2306A" w:rsidR="007C5128">
        <w:t xml:space="preserve"> No, I do not qualify as low-income</w:t>
      </w:r>
    </w:p>
    <w:p w:rsidRPr="007C5128" w:rsidR="007C5128" w:rsidP="007C5128" w:rsidRDefault="007C5128" w14:paraId="285B5F68" w14:textId="77777777"/>
    <w:p w:rsidRPr="00271C9A" w:rsidR="00271C9A" w:rsidP="00271C9A" w:rsidRDefault="00271C9A" w14:paraId="79FDF7EC" w14:textId="1D6AAB60">
      <w:r>
        <w:t>Low income" means ‘an individual whose income is not more than 400 percent of the federal poverty level, adjusted for family size.’”</w:t>
      </w:r>
    </w:p>
    <w:p w:rsidR="00271C9A" w:rsidP="00271C9A" w:rsidRDefault="00271C9A" w14:paraId="1F1D06A8" w14:textId="77777777"/>
    <w:p w:rsidR="00271C9A" w:rsidP="00271C9A" w:rsidRDefault="00271C9A" w14:paraId="3795207E" w14:textId="77777777">
      <w:r w:rsidRPr="5F894370">
        <w:rPr>
          <w:lang w:val="en-US"/>
        </w:rPr>
        <w:t>The federal poverty amounts are amended annually by the Health and Human Services Department. Refer to the most current year when determining income eligibility for workgroup members. The</w:t>
      </w:r>
      <w:hyperlink r:id="rId8">
        <w:r w:rsidRPr="5F894370">
          <w:rPr>
            <w:color w:val="1155CC"/>
            <w:u w:val="single"/>
            <w:lang w:val="en-US"/>
          </w:rPr>
          <w:t xml:space="preserve"> 2025 Federal Poverty Guidelines</w:t>
        </w:r>
      </w:hyperlink>
      <w:r w:rsidRPr="5F894370">
        <w:rPr>
          <w:lang w:val="en-US"/>
        </w:rPr>
        <w:t xml:space="preserve"> are shown below.</w:t>
      </w:r>
    </w:p>
    <w:p w:rsidR="00271C9A" w:rsidP="00271C9A" w:rsidRDefault="00271C9A" w14:paraId="6F0C43DC" w14:textId="77777777">
      <w:pPr>
        <w:spacing w:before="14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</w:t>
      </w:r>
    </w:p>
    <w:tbl>
      <w:tblPr>
        <w:tblW w:w="8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765"/>
      </w:tblGrid>
      <w:tr w:rsidR="00271C9A" w:rsidTr="00463902" w14:paraId="041D44E2" w14:textId="77777777">
        <w:trPr>
          <w:trHeight w:val="405"/>
        </w:trPr>
        <w:tc>
          <w:tcPr>
            <w:tcW w:w="89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9A" w:rsidP="00463902" w:rsidRDefault="00271C9A" w14:paraId="449430B4" w14:textId="77777777">
            <w:pPr>
              <w:spacing w:line="221" w:lineRule="auto"/>
              <w:jc w:val="center"/>
              <w:rPr>
                <w:rFonts w:ascii="Calibri" w:hAnsi="Calibri" w:eastAsia="Calibri" w:cs="Calibri"/>
                <w:b/>
                <w:color w:val="363636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363636"/>
                <w:sz w:val="20"/>
                <w:szCs w:val="20"/>
              </w:rPr>
              <w:t>2025 Poverty Guidelines for the 48 Contiguous States and the District of Columbia</w:t>
            </w:r>
          </w:p>
        </w:tc>
      </w:tr>
      <w:tr w:rsidR="00271C9A" w:rsidTr="00463902" w14:paraId="3D75884A" w14:textId="77777777">
        <w:trPr>
          <w:trHeight w:val="780"/>
        </w:trPr>
        <w:tc>
          <w:tcPr>
            <w:tcW w:w="4230" w:type="dxa"/>
            <w:shd w:val="clear" w:color="auto" w:fill="905AAE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71C9A" w:rsidR="00271C9A" w:rsidP="00463902" w:rsidRDefault="00271C9A" w14:paraId="71E83D42" w14:textId="77777777">
            <w:pPr>
              <w:spacing w:before="220"/>
              <w:ind w:right="60"/>
              <w:jc w:val="center"/>
              <w:rPr>
                <w:rFonts w:ascii="Calibri" w:hAnsi="Calibri" w:eastAsia="Calibri" w:cs="Calibri"/>
                <w:color w:val="FFFFFF"/>
              </w:rPr>
            </w:pPr>
            <w:r w:rsidRPr="00271C9A">
              <w:rPr>
                <w:rFonts w:ascii="Calibri" w:hAnsi="Calibri" w:eastAsia="Calibri" w:cs="Calibri"/>
                <w:color w:val="FFFFFF"/>
              </w:rPr>
              <w:t>Persons in family/household</w:t>
            </w:r>
          </w:p>
        </w:tc>
        <w:tc>
          <w:tcPr>
            <w:tcW w:w="4765" w:type="dxa"/>
            <w:shd w:val="clear" w:color="auto" w:fill="905AAE"/>
            <w:tcMar>
              <w:top w:w="0" w:type="dxa"/>
              <w:left w:w="0" w:type="dxa"/>
              <w:bottom w:w="0" w:type="dxa"/>
              <w:right w:w="0" w:type="dxa"/>
            </w:tcMar>
          </w:tcPr>
          <w:p w:rsidRPr="00271C9A" w:rsidR="00271C9A" w:rsidP="00463902" w:rsidRDefault="00271C9A" w14:paraId="7582FECA" w14:textId="77777777">
            <w:pPr>
              <w:spacing w:before="220"/>
              <w:ind w:right="80"/>
              <w:jc w:val="center"/>
              <w:rPr>
                <w:rFonts w:ascii="Calibri" w:hAnsi="Calibri" w:eastAsia="Calibri" w:cs="Calibri"/>
                <w:color w:val="FFFFFF"/>
              </w:rPr>
            </w:pPr>
            <w:r w:rsidRPr="00271C9A">
              <w:rPr>
                <w:rFonts w:ascii="Calibri" w:hAnsi="Calibri" w:eastAsia="Calibri" w:cs="Calibri"/>
                <w:color w:val="FFFFFF"/>
              </w:rPr>
              <w:t>Poverty guideline</w:t>
            </w:r>
          </w:p>
        </w:tc>
      </w:tr>
      <w:tr w:rsidR="00271C9A" w:rsidTr="00463902" w14:paraId="5050C680" w14:textId="77777777">
        <w:trPr>
          <w:trHeight w:val="615"/>
        </w:trPr>
        <w:tc>
          <w:tcPr>
            <w:tcW w:w="4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60FA50ED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1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7DFF9053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$15,650</w:t>
            </w:r>
          </w:p>
        </w:tc>
      </w:tr>
      <w:tr w:rsidR="00271C9A" w:rsidTr="00463902" w14:paraId="49C12FE5" w14:textId="77777777">
        <w:trPr>
          <w:trHeight w:val="615"/>
        </w:trPr>
        <w:tc>
          <w:tcPr>
            <w:tcW w:w="423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45DBEA33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lastRenderedPageBreak/>
              <w:t>2</w:t>
            </w:r>
          </w:p>
        </w:tc>
        <w:tc>
          <w:tcPr>
            <w:tcW w:w="4765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20B48E3B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$21,150</w:t>
            </w:r>
          </w:p>
        </w:tc>
      </w:tr>
      <w:tr w:rsidR="00271C9A" w:rsidTr="00463902" w14:paraId="485290B4" w14:textId="77777777">
        <w:trPr>
          <w:trHeight w:val="615"/>
        </w:trPr>
        <w:tc>
          <w:tcPr>
            <w:tcW w:w="4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13574274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3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159D22F3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$26,650</w:t>
            </w:r>
          </w:p>
        </w:tc>
      </w:tr>
      <w:tr w:rsidR="00271C9A" w:rsidTr="00463902" w14:paraId="37AFADE4" w14:textId="77777777">
        <w:trPr>
          <w:trHeight w:val="615"/>
        </w:trPr>
        <w:tc>
          <w:tcPr>
            <w:tcW w:w="423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22862DB9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4</w:t>
            </w:r>
          </w:p>
        </w:tc>
        <w:tc>
          <w:tcPr>
            <w:tcW w:w="4765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1094CE01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$32,150</w:t>
            </w:r>
          </w:p>
        </w:tc>
      </w:tr>
      <w:tr w:rsidR="00271C9A" w:rsidTr="00463902" w14:paraId="5A707D87" w14:textId="77777777">
        <w:trPr>
          <w:trHeight w:val="615"/>
        </w:trPr>
        <w:tc>
          <w:tcPr>
            <w:tcW w:w="4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69AEE023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5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74D99686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$37,650</w:t>
            </w:r>
          </w:p>
        </w:tc>
      </w:tr>
      <w:tr w:rsidR="00271C9A" w:rsidTr="00463902" w14:paraId="65FE3401" w14:textId="77777777">
        <w:trPr>
          <w:trHeight w:val="630"/>
        </w:trPr>
        <w:tc>
          <w:tcPr>
            <w:tcW w:w="423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288C7EC8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6</w:t>
            </w:r>
          </w:p>
        </w:tc>
        <w:tc>
          <w:tcPr>
            <w:tcW w:w="4765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30E89739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$43,150</w:t>
            </w:r>
          </w:p>
        </w:tc>
      </w:tr>
      <w:tr w:rsidR="00271C9A" w:rsidTr="00463902" w14:paraId="6A459A1B" w14:textId="77777777">
        <w:trPr>
          <w:trHeight w:val="615"/>
        </w:trPr>
        <w:tc>
          <w:tcPr>
            <w:tcW w:w="4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641E0372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7</w:t>
            </w:r>
          </w:p>
        </w:tc>
        <w:tc>
          <w:tcPr>
            <w:tcW w:w="47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6E771AA2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$48,650</w:t>
            </w:r>
          </w:p>
        </w:tc>
      </w:tr>
      <w:tr w:rsidR="00271C9A" w:rsidTr="00463902" w14:paraId="1B1638EA" w14:textId="77777777">
        <w:trPr>
          <w:trHeight w:val="615"/>
        </w:trPr>
        <w:tc>
          <w:tcPr>
            <w:tcW w:w="423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0B35F553" w14:textId="77777777">
            <w:pPr>
              <w:spacing w:before="120"/>
              <w:ind w:right="6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8</w:t>
            </w:r>
          </w:p>
        </w:tc>
        <w:tc>
          <w:tcPr>
            <w:tcW w:w="4765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3902" w:rsidR="00271C9A" w:rsidP="00463902" w:rsidRDefault="00271C9A" w14:paraId="301119C4" w14:textId="77777777">
            <w:pPr>
              <w:spacing w:before="120"/>
              <w:ind w:right="80"/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463902">
              <w:rPr>
                <w:rFonts w:ascii="Calibri" w:hAnsi="Calibri" w:eastAsia="Calibri" w:cs="Calibri"/>
                <w:b/>
                <w:bCs/>
              </w:rPr>
              <w:t>$54,150</w:t>
            </w:r>
          </w:p>
        </w:tc>
      </w:tr>
    </w:tbl>
    <w:p w:rsidR="00271C9A" w:rsidP="00271C9A" w:rsidRDefault="00271C9A" w14:paraId="3E923223" w14:textId="77777777">
      <w:pPr>
        <w:rPr>
          <w:rFonts w:ascii="Calibri" w:hAnsi="Calibri" w:eastAsia="Calibri" w:cs="Calibri"/>
          <w:sz w:val="20"/>
          <w:szCs w:val="20"/>
        </w:rPr>
      </w:pPr>
    </w:p>
    <w:p w:rsidR="00271C9A" w:rsidP="00C022C3" w:rsidRDefault="00271C9A" w14:paraId="7F9600A2" w14:textId="508AD351">
      <w:r>
        <w:t>Calculation examples:</w:t>
      </w:r>
    </w:p>
    <w:p w:rsidR="00271C9A" w:rsidP="00C022C3" w:rsidRDefault="00271C9A" w14:paraId="38A3349F" w14:textId="77777777">
      <w:pPr>
        <w:pStyle w:val="ListParagraph"/>
        <w:numPr>
          <w:ilvl w:val="0"/>
          <w:numId w:val="8"/>
        </w:numPr>
        <w:ind w:left="720"/>
      </w:pPr>
      <w:r>
        <w:t>400% calculation: for a family of four, household income could not exceed $128,600 (4 X $32,150)</w:t>
      </w:r>
    </w:p>
    <w:p w:rsidRPr="00271C9A" w:rsidR="00271C9A" w:rsidP="00C022C3" w:rsidRDefault="00271C9A" w14:paraId="175228F1" w14:textId="64232600">
      <w:pPr>
        <w:pStyle w:val="ListParagraph"/>
        <w:numPr>
          <w:ilvl w:val="0"/>
          <w:numId w:val="8"/>
        </w:numPr>
        <w:ind w:left="720"/>
      </w:pPr>
      <w:r w:rsidRPr="00C022C3">
        <w:rPr>
          <w:rFonts w:ascii="Calibri" w:hAnsi="Calibri" w:eastAsia="Calibri" w:cs="Calibri"/>
        </w:rPr>
        <w:t xml:space="preserve">To calculate the percentage of poverty level, divide income by the poverty guideline and multiply by 100. So, a family of five with an annual income of </w:t>
      </w:r>
      <w:r>
        <w:t>$80,000 would be calculated to earn ($80,000/$32,470) x 100 = 246% of the federal poverty guidelines for 2022.</w:t>
      </w:r>
    </w:p>
    <w:p w:rsidRPr="00E2306A" w:rsidR="00A8681E" w:rsidP="00E706F2" w:rsidRDefault="00A8681E" w14:paraId="7E1323F0" w14:textId="77777777">
      <w:pPr>
        <w:rPr>
          <w:color w:val="000000" w:themeColor="text1"/>
        </w:rPr>
      </w:pPr>
    </w:p>
    <w:p w:rsidR="00A8681E" w:rsidP="000F13DA" w:rsidRDefault="00A8681E" w14:paraId="3F56B5E2" w14:textId="348A6821">
      <w:pPr>
        <w:pStyle w:val="Heading3"/>
        <w:numPr>
          <w:ilvl w:val="0"/>
          <w:numId w:val="10"/>
        </w:numPr>
      </w:pPr>
      <w:r w:rsidRPr="00E2306A">
        <w:t>Do you consent to fill out a W-9 form and to cooperate with all state and federal tax requirements for reporting this income?</w:t>
      </w:r>
    </w:p>
    <w:p w:rsidRPr="007C5128" w:rsidR="007C5128" w:rsidP="007C5128" w:rsidRDefault="007C5128" w14:paraId="61062156" w14:textId="77777777"/>
    <w:p w:rsidRPr="00E2306A" w:rsidR="00A8681E" w:rsidP="007803BD" w:rsidRDefault="00000000" w14:paraId="7C8C7724" w14:textId="57AC2274">
      <w:pPr>
        <w:ind w:left="360"/>
        <w:rPr>
          <w:color w:val="000000" w:themeColor="text1"/>
        </w:rPr>
      </w:pPr>
      <w:sdt>
        <w:sdtPr>
          <w:id w:val="-32899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3DA">
            <w:rPr>
              <w:rFonts w:hint="eastAsia" w:ascii="MS Gothic" w:hAnsi="MS Gothic" w:eastAsia="MS Gothic"/>
            </w:rPr>
            <w:t>☐</w:t>
          </w:r>
        </w:sdtContent>
      </w:sdt>
      <w:r w:rsidRPr="00E2306A" w:rsidR="000F13DA">
        <w:t xml:space="preserve"> </w:t>
      </w:r>
      <w:r w:rsidRPr="00E2306A" w:rsidR="00A8681E">
        <w:t>Yes, I consent</w:t>
      </w:r>
    </w:p>
    <w:p w:rsidR="00A8681E" w:rsidP="007803BD" w:rsidRDefault="00000000" w14:paraId="33C38A54" w14:textId="0ACEB41B">
      <w:pPr>
        <w:ind w:left="360"/>
      </w:pPr>
      <w:sdt>
        <w:sdtPr>
          <w:id w:val="5698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3DA">
            <w:rPr>
              <w:rFonts w:hint="eastAsia" w:ascii="MS Gothic" w:hAnsi="MS Gothic" w:eastAsia="MS Gothic"/>
            </w:rPr>
            <w:t>☐</w:t>
          </w:r>
        </w:sdtContent>
      </w:sdt>
      <w:r w:rsidRPr="00E2306A" w:rsidR="000F13DA">
        <w:t xml:space="preserve"> </w:t>
      </w:r>
      <w:r w:rsidRPr="00E2306A" w:rsidR="00A8681E">
        <w:t>No, I do not wish to file</w:t>
      </w:r>
    </w:p>
    <w:p w:rsidR="003249C1" w:rsidP="003249C1" w:rsidRDefault="003249C1" w14:paraId="49A91F0A" w14:textId="77777777">
      <w:pPr>
        <w:adjustRightInd w:val="0"/>
      </w:pPr>
    </w:p>
    <w:p w:rsidRPr="003249C1" w:rsidR="003249C1" w:rsidP="003249C1" w:rsidRDefault="003249C1" w14:paraId="004E1ABA" w14:textId="5E4A7146" w14:noSpellErr="1">
      <w:pPr>
        <w:pStyle w:val="Heading3"/>
        <w:numPr>
          <w:ilvl w:val="0"/>
          <w:numId w:val="10"/>
        </w:numPr>
        <w:rPr/>
      </w:pPr>
      <w:r w:rsidRPr="09A7BF54" w:rsidR="003249C1">
        <w:rPr>
          <w:lang w:val="en-US"/>
        </w:rPr>
        <w:t>A statewide vendor number</w:t>
      </w:r>
      <w:r w:rsidRPr="09A7BF54" w:rsidR="00BE7BEE">
        <w:rPr>
          <w:lang w:val="en-US"/>
        </w:rPr>
        <w:t xml:space="preserve"> (SVN)</w:t>
      </w:r>
      <w:r w:rsidRPr="09A7BF54" w:rsidR="003249C1">
        <w:rPr>
          <w:lang w:val="en-US"/>
        </w:rPr>
        <w:t xml:space="preserve"> is </w:t>
      </w:r>
      <w:r w:rsidRPr="09A7BF54" w:rsidR="003249C1">
        <w:rPr>
          <w:lang w:val="en-US"/>
        </w:rPr>
        <w:t>required</w:t>
      </w:r>
      <w:r w:rsidRPr="09A7BF54" w:rsidR="003249C1">
        <w:rPr>
          <w:lang w:val="en-US"/>
        </w:rPr>
        <w:t xml:space="preserve"> </w:t>
      </w:r>
      <w:r w:rsidRPr="09A7BF54" w:rsidR="003249C1">
        <w:rPr>
          <w:lang w:val="en-US"/>
        </w:rPr>
        <w:t>in order to</w:t>
      </w:r>
      <w:r w:rsidRPr="09A7BF54" w:rsidR="003249C1">
        <w:rPr>
          <w:lang w:val="en-US"/>
        </w:rPr>
        <w:t xml:space="preserve"> process payments to you. Do you already have a statewide vendor number?</w:t>
      </w:r>
    </w:p>
    <w:p w:rsidR="003249C1" w:rsidP="003249C1" w:rsidRDefault="003249C1" w14:paraId="4F640040" w14:textId="77777777">
      <w:pPr>
        <w:adjustRightInd w:val="0"/>
        <w:rPr>
          <w:rFonts w:cs="Roboto" w:eastAsiaTheme="minorHAnsi"/>
          <w:color w:val="202024"/>
        </w:rPr>
      </w:pPr>
    </w:p>
    <w:p w:rsidR="003249C1" w:rsidP="007803BD" w:rsidRDefault="003249C1" w14:paraId="4A6A774F" w14:textId="77777777">
      <w:pPr>
        <w:adjustRightInd w:val="0"/>
        <w:ind w:left="360"/>
        <w:rPr>
          <w:rFonts w:cs="Roboto" w:eastAsiaTheme="minorHAnsi"/>
          <w:color w:val="202024"/>
        </w:rPr>
      </w:pPr>
      <w:sdt>
        <w:sdtPr>
          <w:rPr>
            <w:rFonts w:cs="Roboto" w:eastAsiaTheme="minorHAnsi"/>
            <w:color w:val="202024"/>
          </w:rPr>
          <w:id w:val="11656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Roboto"/>
              <w:color w:val="202024"/>
            </w:rPr>
            <w:t>☐</w:t>
          </w:r>
        </w:sdtContent>
      </w:sdt>
      <w:r>
        <w:rPr>
          <w:rFonts w:cs="Roboto" w:eastAsiaTheme="minorHAnsi"/>
          <w:color w:val="202024"/>
        </w:rPr>
        <w:t>Yes</w:t>
      </w:r>
    </w:p>
    <w:p w:rsidR="003249C1" w:rsidP="007803BD" w:rsidRDefault="003249C1" w14:paraId="716FF4AD" w14:textId="77777777">
      <w:pPr>
        <w:adjustRightInd w:val="0"/>
        <w:ind w:left="360"/>
        <w:rPr>
          <w:rFonts w:cs="Roboto" w:eastAsiaTheme="minorHAnsi"/>
          <w:color w:val="202024"/>
        </w:rPr>
      </w:pPr>
      <w:sdt>
        <w:sdtPr>
          <w:rPr>
            <w:rFonts w:cs="Roboto" w:eastAsiaTheme="minorHAnsi"/>
            <w:color w:val="202024"/>
          </w:rPr>
          <w:id w:val="92199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Roboto"/>
              <w:color w:val="202024"/>
            </w:rPr>
            <w:t>☐</w:t>
          </w:r>
        </w:sdtContent>
      </w:sdt>
      <w:r>
        <w:rPr>
          <w:rFonts w:cs="Roboto" w:eastAsiaTheme="minorHAnsi"/>
          <w:color w:val="202024"/>
        </w:rPr>
        <w:t>No</w:t>
      </w:r>
    </w:p>
    <w:p w:rsidR="007803BD" w:rsidP="003249C1" w:rsidRDefault="007803BD" w14:paraId="4C704D02" w14:textId="77777777">
      <w:pPr>
        <w:adjustRightInd w:val="0"/>
        <w:rPr>
          <w:rFonts w:cs="Roboto" w:eastAsiaTheme="minorHAnsi"/>
          <w:color w:val="202024"/>
        </w:rPr>
      </w:pPr>
    </w:p>
    <w:p w:rsidR="003249C1" w:rsidP="007803BD" w:rsidRDefault="003249C1" w14:paraId="031DD4E4" w14:textId="0F0AA865">
      <w:pPr>
        <w:pStyle w:val="ListParagraph"/>
        <w:numPr>
          <w:ilvl w:val="0"/>
          <w:numId w:val="15"/>
        </w:numPr>
      </w:pPr>
      <w:r w:rsidRPr="007803BD">
        <w:lastRenderedPageBreak/>
        <w:t>If you answered yes</w:t>
      </w:r>
      <w:r w:rsidR="007803BD">
        <w:t xml:space="preserve"> above</w:t>
      </w:r>
      <w:r w:rsidRPr="007803BD">
        <w:t>, please provide your number here:</w:t>
      </w:r>
    </w:p>
    <w:p w:rsidRPr="007803BD" w:rsidR="007803BD" w:rsidP="007803BD" w:rsidRDefault="007803BD" w14:paraId="1B992673" w14:textId="77777777"/>
    <w:p w:rsidRPr="007803BD" w:rsidR="003249C1" w:rsidP="007803BD" w:rsidRDefault="003249C1" w14:paraId="7BF56015" w14:textId="33EE688E" w14:noSpellErr="1">
      <w:pPr>
        <w:pStyle w:val="ListParagraph"/>
        <w:numPr>
          <w:ilvl w:val="0"/>
          <w:numId w:val="15"/>
        </w:numPr>
        <w:rPr/>
      </w:pPr>
      <w:r w:rsidRPr="09A7BF54" w:rsidR="003249C1">
        <w:rPr>
          <w:lang w:val="en-US"/>
        </w:rPr>
        <w:t>If you answered no</w:t>
      </w:r>
      <w:r w:rsidRPr="09A7BF54" w:rsidR="007803BD">
        <w:rPr>
          <w:lang w:val="en-US"/>
        </w:rPr>
        <w:t xml:space="preserve"> above</w:t>
      </w:r>
      <w:r w:rsidRPr="09A7BF54" w:rsidR="003249C1">
        <w:rPr>
          <w:lang w:val="en-US"/>
        </w:rPr>
        <w:t xml:space="preserve">, </w:t>
      </w:r>
      <w:r w:rsidRPr="09A7BF54" w:rsidR="00B81830">
        <w:rPr>
          <w:lang w:val="en-US"/>
        </w:rPr>
        <w:t xml:space="preserve">you </w:t>
      </w:r>
      <w:r w:rsidRPr="09A7BF54" w:rsidR="00B81830">
        <w:rPr>
          <w:lang w:val="en-US"/>
        </w:rPr>
        <w:t>can</w:t>
      </w:r>
      <w:r w:rsidRPr="09A7BF54" w:rsidR="00B81830">
        <w:rPr>
          <w:lang w:val="en-US"/>
        </w:rPr>
        <w:t xml:space="preserve"> sign and </w:t>
      </w:r>
      <w:r w:rsidRPr="09A7BF54" w:rsidR="00B81830">
        <w:rPr>
          <w:lang w:val="en-US"/>
        </w:rPr>
        <w:t>submit</w:t>
      </w:r>
      <w:r w:rsidRPr="09A7BF54" w:rsidR="00B81830">
        <w:rPr>
          <w:lang w:val="en-US"/>
        </w:rPr>
        <w:t xml:space="preserve"> this form as is, however </w:t>
      </w:r>
      <w:r w:rsidRPr="09A7BF54" w:rsidR="003249C1">
        <w:rPr>
          <w:lang w:val="en-US"/>
        </w:rPr>
        <w:t>you will need to secure a statewide vendor number before payments can be made to you. More information can be found here: </w:t>
      </w:r>
      <w:hyperlink r:id="Reab3570c72b64f92">
        <w:r w:rsidRPr="09A7BF54" w:rsidR="003249C1">
          <w:rPr>
            <w:rStyle w:val="Hyperlink"/>
            <w:rFonts w:eastAsia="Aptos" w:cs="Roboto" w:eastAsiaTheme="minorAscii"/>
            <w:lang w:val="en-US"/>
          </w:rPr>
          <w:t>https://ofm.wa.gov/it-systems/accounting-systems/statewide-vendorpayee-services</w:t>
        </w:r>
      </w:hyperlink>
      <w:r w:rsidRPr="09A7BF54" w:rsidR="003249C1">
        <w:rPr>
          <w:lang w:val="en-US"/>
        </w:rPr>
        <w:t xml:space="preserve">. </w:t>
      </w:r>
      <w:r w:rsidRPr="09A7BF54" w:rsidR="00B81830">
        <w:rPr>
          <w:lang w:val="en-US"/>
        </w:rPr>
        <w:t xml:space="preserve">Contact your Workgroup manager if you need </w:t>
      </w:r>
      <w:r w:rsidRPr="09A7BF54" w:rsidR="00B81830">
        <w:rPr>
          <w:lang w:val="en-US"/>
        </w:rPr>
        <w:t>assistance</w:t>
      </w:r>
      <w:r w:rsidRPr="09A7BF54" w:rsidR="00B81830">
        <w:rPr>
          <w:lang w:val="en-US"/>
        </w:rPr>
        <w:t xml:space="preserve"> applying for a Statewide Vendor Number. </w:t>
      </w:r>
    </w:p>
    <w:p w:rsidR="00B84C42" w:rsidP="000F13DA" w:rsidRDefault="00B84C42" w14:paraId="4147032B" w14:textId="3664ECF8">
      <w:pPr>
        <w:rPr>
          <w:lang w:val="en-US"/>
        </w:rPr>
      </w:pPr>
    </w:p>
    <w:p w:rsidR="00E96031" w:rsidP="000F13DA" w:rsidRDefault="00E96031" w14:paraId="78E26464" w14:textId="77777777">
      <w:pPr>
        <w:rPr>
          <w:lang w:val="en-US"/>
        </w:rPr>
      </w:pPr>
    </w:p>
    <w:p w:rsidR="00E96031" w:rsidP="000F13DA" w:rsidRDefault="00E96031" w14:paraId="79C53E03" w14:textId="57EFC61F">
      <w:pPr>
        <w:rPr>
          <w:lang w:val="en-US"/>
        </w:rPr>
      </w:pPr>
    </w:p>
    <w:p w:rsidR="00C022C3" w:rsidP="000F13DA" w:rsidRDefault="00C022C3" w14:paraId="5BE90E15" w14:textId="77777777">
      <w:pPr>
        <w:rPr>
          <w:lang w:val="en-US"/>
        </w:rPr>
      </w:pPr>
    </w:p>
    <w:p w:rsidR="00C022C3" w:rsidP="00C022C3" w:rsidRDefault="00C022C3" w14:paraId="7A56F70E" w14:textId="2E8D08C0">
      <w:pPr>
        <w:jc w:val="center"/>
        <w:rPr>
          <w:lang w:val="en-US"/>
        </w:rPr>
      </w:pPr>
      <w:r>
        <w:rPr>
          <w:lang w:val="en-US"/>
        </w:rPr>
        <w:t>____________________________________       __________________________________</w:t>
      </w:r>
    </w:p>
    <w:p w:rsidRPr="00C022C3" w:rsidR="00C022C3" w:rsidP="00C022C3" w:rsidRDefault="00C022C3" w14:paraId="49462BA0" w14:textId="4108C2C9">
      <w:pPr>
        <w:jc w:val="center"/>
        <w:rPr>
          <w:sz w:val="16"/>
          <w:szCs w:val="16"/>
          <w:lang w:val="en-US"/>
        </w:rPr>
      </w:pPr>
      <w:r w:rsidRPr="00C022C3">
        <w:rPr>
          <w:sz w:val="16"/>
          <w:szCs w:val="16"/>
          <w:lang w:val="en-US"/>
        </w:rPr>
        <w:t xml:space="preserve">Your Name                             </w:t>
      </w:r>
      <w:r>
        <w:rPr>
          <w:sz w:val="16"/>
          <w:szCs w:val="16"/>
          <w:lang w:val="en-US"/>
        </w:rPr>
        <w:t xml:space="preserve">                                              </w:t>
      </w:r>
      <w:r w:rsidRPr="00C022C3">
        <w:rPr>
          <w:sz w:val="16"/>
          <w:szCs w:val="16"/>
          <w:lang w:val="en-US"/>
        </w:rPr>
        <w:t xml:space="preserve">                                                                            Today’s Date</w:t>
      </w:r>
    </w:p>
    <w:sectPr w:rsidRPr="00C022C3" w:rsidR="00C022C3" w:rsidSect="00A5480E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747" w:rsidP="009701E7" w:rsidRDefault="00B34747" w14:paraId="00BDE567" w14:textId="77777777">
      <w:pPr>
        <w:spacing w:line="240" w:lineRule="auto"/>
      </w:pPr>
      <w:r>
        <w:separator/>
      </w:r>
    </w:p>
  </w:endnote>
  <w:endnote w:type="continuationSeparator" w:id="0">
    <w:p w:rsidR="00B34747" w:rsidP="009701E7" w:rsidRDefault="00B34747" w14:paraId="428C3627" w14:textId="77777777">
      <w:pPr>
        <w:spacing w:line="240" w:lineRule="auto"/>
      </w:pPr>
      <w:r>
        <w:continuationSeparator/>
      </w:r>
    </w:p>
  </w:endnote>
  <w:endnote w:type="continuationNotice" w:id="1">
    <w:p w:rsidR="00B34747" w:rsidRDefault="00B34747" w14:paraId="424E3FE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4237B" w:rsidR="00B4237B" w:rsidP="00B4237B" w:rsidRDefault="00B4237B" w14:paraId="169DE92F" w14:textId="5B51D66A">
    <w:pPr>
      <w:pStyle w:val="Footer"/>
      <w:jc w:val="center"/>
      <w:rPr>
        <w:sz w:val="18"/>
        <w:szCs w:val="18"/>
      </w:rPr>
    </w:pPr>
    <w:r w:rsidRPr="00B4237B">
      <w:rPr>
        <w:sz w:val="18"/>
        <w:szCs w:val="18"/>
      </w:rPr>
      <w:t xml:space="preserve">Community Compensation </w:t>
    </w:r>
    <w:r w:rsidR="00E75BCE">
      <w:rPr>
        <w:sz w:val="18"/>
        <w:szCs w:val="18"/>
      </w:rPr>
      <w:t xml:space="preserve">Stipend Eligibility Attestation </w:t>
    </w:r>
    <w:r w:rsidRPr="00B4237B">
      <w:rPr>
        <w:sz w:val="18"/>
        <w:szCs w:val="18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747" w:rsidP="009701E7" w:rsidRDefault="00B34747" w14:paraId="385208AD" w14:textId="77777777">
      <w:pPr>
        <w:spacing w:line="240" w:lineRule="auto"/>
      </w:pPr>
      <w:r>
        <w:separator/>
      </w:r>
    </w:p>
  </w:footnote>
  <w:footnote w:type="continuationSeparator" w:id="0">
    <w:p w:rsidR="00B34747" w:rsidP="009701E7" w:rsidRDefault="00B34747" w14:paraId="792B1088" w14:textId="77777777">
      <w:pPr>
        <w:spacing w:line="240" w:lineRule="auto"/>
      </w:pPr>
      <w:r>
        <w:continuationSeparator/>
      </w:r>
    </w:p>
  </w:footnote>
  <w:footnote w:type="continuationNotice" w:id="1">
    <w:p w:rsidR="00B34747" w:rsidRDefault="00B34747" w14:paraId="44D7870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749C0" w:rsidRDefault="00000000" w14:paraId="386509A0" w14:textId="5FF5DFA2">
    <w:pPr>
      <w:pStyle w:val="Header"/>
    </w:pPr>
    <w:sdt>
      <w:sdtPr>
        <w:id w:val="-500048679"/>
        <w:docPartObj>
          <w:docPartGallery w:val="Watermarks"/>
          <w:docPartUnique/>
        </w:docPartObj>
      </w:sdtPr>
      <w:sdtContent>
        <w:r>
          <w:rPr>
            <w:noProof/>
          </w:rPr>
          <w:pict w14:anchorId="694D61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6345" style="position:absolute;margin-left:0;margin-top:0;width:461.85pt;height:197.95pt;rotation:315;z-index:-251658240;mso-position-horizontal:center;mso-position-horizontal-relative:margin;mso-position-vertical:center;mso-position-vertical-relative:margin" o:spid="_x0000_s1026" o:allowincell="f" fillcolor="red" stroked="f" type="#_x0000_t136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6741C">
      <w:rPr>
        <w:noProof/>
        <w14:ligatures w14:val="standardContextual"/>
      </w:rPr>
      <w:drawing>
        <wp:inline distT="0" distB="0" distL="0" distR="0" wp14:anchorId="29852916" wp14:editId="7485EA62">
          <wp:extent cx="1741735" cy="754380"/>
          <wp:effectExtent l="0" t="0" r="0" b="7620"/>
          <wp:docPr id="567525426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525426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6913" cy="76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01E7" w:rsidRDefault="009701E7" w14:paraId="6BF92912" w14:textId="11359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19F"/>
    <w:multiLevelType w:val="hybridMultilevel"/>
    <w:tmpl w:val="BCF6AE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EF6994"/>
    <w:multiLevelType w:val="multilevel"/>
    <w:tmpl w:val="35903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60E2F"/>
    <w:multiLevelType w:val="hybridMultilevel"/>
    <w:tmpl w:val="78863F0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DFD19C6"/>
    <w:multiLevelType w:val="hybridMultilevel"/>
    <w:tmpl w:val="DEA04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A10AAD"/>
    <w:multiLevelType w:val="hybridMultilevel"/>
    <w:tmpl w:val="106A0D86"/>
    <w:lvl w:ilvl="0" w:tplc="3BDA820E">
      <w:start w:val="1"/>
      <w:numFmt w:val="upperLetter"/>
      <w:lvlText w:val="%1)"/>
      <w:lvlJc w:val="left"/>
      <w:pPr>
        <w:ind w:left="1080" w:hanging="360"/>
      </w:pPr>
      <w:rPr>
        <w:rFonts w:ascii="Myriad Pro" w:hAnsi="Myriad Pro" w:eastAsia="Arial" w:cs="Aria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82BE214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B4D4B"/>
    <w:multiLevelType w:val="multilevel"/>
    <w:tmpl w:val="DF1E2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5F05BB"/>
    <w:multiLevelType w:val="hybridMultilevel"/>
    <w:tmpl w:val="D88E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2747"/>
    <w:multiLevelType w:val="hybridMultilevel"/>
    <w:tmpl w:val="B288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55E78"/>
    <w:multiLevelType w:val="hybridMultilevel"/>
    <w:tmpl w:val="B94E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861E9"/>
    <w:multiLevelType w:val="hybridMultilevel"/>
    <w:tmpl w:val="FF8E76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607C58"/>
    <w:multiLevelType w:val="hybridMultilevel"/>
    <w:tmpl w:val="165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94177A"/>
    <w:multiLevelType w:val="hybridMultilevel"/>
    <w:tmpl w:val="B9F22A6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F2D12A3"/>
    <w:multiLevelType w:val="hybridMultilevel"/>
    <w:tmpl w:val="5D4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4800AF"/>
    <w:multiLevelType w:val="hybridMultilevel"/>
    <w:tmpl w:val="F24CF0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E9907DC"/>
    <w:multiLevelType w:val="hybridMultilevel"/>
    <w:tmpl w:val="505E88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5780899">
    <w:abstractNumId w:val="12"/>
  </w:num>
  <w:num w:numId="2" w16cid:durableId="280377054">
    <w:abstractNumId w:val="3"/>
  </w:num>
  <w:num w:numId="3" w16cid:durableId="1949508651">
    <w:abstractNumId w:val="8"/>
  </w:num>
  <w:num w:numId="4" w16cid:durableId="205682584">
    <w:abstractNumId w:val="10"/>
  </w:num>
  <w:num w:numId="5" w16cid:durableId="1182624647">
    <w:abstractNumId w:val="11"/>
  </w:num>
  <w:num w:numId="6" w16cid:durableId="816340514">
    <w:abstractNumId w:val="0"/>
  </w:num>
  <w:num w:numId="7" w16cid:durableId="538706067">
    <w:abstractNumId w:val="7"/>
  </w:num>
  <w:num w:numId="8" w16cid:durableId="340012074">
    <w:abstractNumId w:val="2"/>
  </w:num>
  <w:num w:numId="9" w16cid:durableId="96607359">
    <w:abstractNumId w:val="4"/>
  </w:num>
  <w:num w:numId="10" w16cid:durableId="649558792">
    <w:abstractNumId w:val="5"/>
  </w:num>
  <w:num w:numId="11" w16cid:durableId="569190909">
    <w:abstractNumId w:val="1"/>
  </w:num>
  <w:num w:numId="12" w16cid:durableId="1147748595">
    <w:abstractNumId w:val="6"/>
  </w:num>
  <w:num w:numId="13" w16cid:durableId="1392268209">
    <w:abstractNumId w:val="14"/>
  </w:num>
  <w:num w:numId="14" w16cid:durableId="1822884171">
    <w:abstractNumId w:val="9"/>
  </w:num>
  <w:num w:numId="15" w16cid:durableId="1264873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E7"/>
    <w:rsid w:val="00000000"/>
    <w:rsid w:val="00004FA9"/>
    <w:rsid w:val="00012B95"/>
    <w:rsid w:val="00025EB3"/>
    <w:rsid w:val="000279CF"/>
    <w:rsid w:val="00040ACA"/>
    <w:rsid w:val="00066354"/>
    <w:rsid w:val="000749C0"/>
    <w:rsid w:val="00077C94"/>
    <w:rsid w:val="0008667B"/>
    <w:rsid w:val="000B35E3"/>
    <w:rsid w:val="000F13DA"/>
    <w:rsid w:val="000F1F51"/>
    <w:rsid w:val="00111CDE"/>
    <w:rsid w:val="0011213D"/>
    <w:rsid w:val="00120BE5"/>
    <w:rsid w:val="001420FC"/>
    <w:rsid w:val="0016741C"/>
    <w:rsid w:val="00174E46"/>
    <w:rsid w:val="00177A26"/>
    <w:rsid w:val="0018379E"/>
    <w:rsid w:val="0018678B"/>
    <w:rsid w:val="00187804"/>
    <w:rsid w:val="001A003D"/>
    <w:rsid w:val="001D0459"/>
    <w:rsid w:val="001D11FE"/>
    <w:rsid w:val="001F1BF2"/>
    <w:rsid w:val="001F24FB"/>
    <w:rsid w:val="001F76D3"/>
    <w:rsid w:val="0020050A"/>
    <w:rsid w:val="00233D30"/>
    <w:rsid w:val="0023557A"/>
    <w:rsid w:val="00243505"/>
    <w:rsid w:val="00251B1B"/>
    <w:rsid w:val="00271C9A"/>
    <w:rsid w:val="002C3B55"/>
    <w:rsid w:val="002F6AE8"/>
    <w:rsid w:val="00302565"/>
    <w:rsid w:val="003140DC"/>
    <w:rsid w:val="003215D2"/>
    <w:rsid w:val="00323FAA"/>
    <w:rsid w:val="003249C1"/>
    <w:rsid w:val="003527ED"/>
    <w:rsid w:val="003713B7"/>
    <w:rsid w:val="00391467"/>
    <w:rsid w:val="003A52C7"/>
    <w:rsid w:val="003B487C"/>
    <w:rsid w:val="003B6B11"/>
    <w:rsid w:val="003C4EB6"/>
    <w:rsid w:val="003F4B0D"/>
    <w:rsid w:val="00407C7B"/>
    <w:rsid w:val="0041428E"/>
    <w:rsid w:val="00416DB1"/>
    <w:rsid w:val="00440507"/>
    <w:rsid w:val="00442A00"/>
    <w:rsid w:val="00455DF0"/>
    <w:rsid w:val="00463902"/>
    <w:rsid w:val="004658A9"/>
    <w:rsid w:val="004742B6"/>
    <w:rsid w:val="00475126"/>
    <w:rsid w:val="00493E50"/>
    <w:rsid w:val="004F6994"/>
    <w:rsid w:val="00543661"/>
    <w:rsid w:val="00543D4C"/>
    <w:rsid w:val="005447FC"/>
    <w:rsid w:val="00546685"/>
    <w:rsid w:val="005554F6"/>
    <w:rsid w:val="00560CDC"/>
    <w:rsid w:val="0058324E"/>
    <w:rsid w:val="005A3A63"/>
    <w:rsid w:val="005A7217"/>
    <w:rsid w:val="005B77C0"/>
    <w:rsid w:val="005E26A7"/>
    <w:rsid w:val="00664E11"/>
    <w:rsid w:val="00675494"/>
    <w:rsid w:val="006805E2"/>
    <w:rsid w:val="006838CF"/>
    <w:rsid w:val="006A60A0"/>
    <w:rsid w:val="006D0842"/>
    <w:rsid w:val="006E6CC7"/>
    <w:rsid w:val="006F045D"/>
    <w:rsid w:val="00740885"/>
    <w:rsid w:val="00741F31"/>
    <w:rsid w:val="00742E6A"/>
    <w:rsid w:val="00745AFC"/>
    <w:rsid w:val="007478ED"/>
    <w:rsid w:val="007551C2"/>
    <w:rsid w:val="0077594C"/>
    <w:rsid w:val="007803BD"/>
    <w:rsid w:val="00794363"/>
    <w:rsid w:val="00797C81"/>
    <w:rsid w:val="007B4D12"/>
    <w:rsid w:val="007C5128"/>
    <w:rsid w:val="007D1FD8"/>
    <w:rsid w:val="007F1463"/>
    <w:rsid w:val="008232EF"/>
    <w:rsid w:val="00846D9A"/>
    <w:rsid w:val="00866471"/>
    <w:rsid w:val="008721B1"/>
    <w:rsid w:val="00877631"/>
    <w:rsid w:val="008A4B7E"/>
    <w:rsid w:val="008B1082"/>
    <w:rsid w:val="008E56B1"/>
    <w:rsid w:val="008E7682"/>
    <w:rsid w:val="00901B7E"/>
    <w:rsid w:val="00904405"/>
    <w:rsid w:val="00911923"/>
    <w:rsid w:val="009701E7"/>
    <w:rsid w:val="009A4BE4"/>
    <w:rsid w:val="009A63B2"/>
    <w:rsid w:val="009D0096"/>
    <w:rsid w:val="009F4A32"/>
    <w:rsid w:val="00A01857"/>
    <w:rsid w:val="00A06244"/>
    <w:rsid w:val="00A0668B"/>
    <w:rsid w:val="00A140FA"/>
    <w:rsid w:val="00A5480E"/>
    <w:rsid w:val="00A8681E"/>
    <w:rsid w:val="00AB6FCD"/>
    <w:rsid w:val="00AC6CBA"/>
    <w:rsid w:val="00B10B24"/>
    <w:rsid w:val="00B23614"/>
    <w:rsid w:val="00B34747"/>
    <w:rsid w:val="00B4237B"/>
    <w:rsid w:val="00B56A49"/>
    <w:rsid w:val="00B81830"/>
    <w:rsid w:val="00B84C42"/>
    <w:rsid w:val="00B9717A"/>
    <w:rsid w:val="00BC3B70"/>
    <w:rsid w:val="00BE7BEE"/>
    <w:rsid w:val="00BF0998"/>
    <w:rsid w:val="00BF28C4"/>
    <w:rsid w:val="00C022C3"/>
    <w:rsid w:val="00C17414"/>
    <w:rsid w:val="00C365E3"/>
    <w:rsid w:val="00C41CFD"/>
    <w:rsid w:val="00C503C5"/>
    <w:rsid w:val="00C610E7"/>
    <w:rsid w:val="00C6149C"/>
    <w:rsid w:val="00C627B1"/>
    <w:rsid w:val="00C636D3"/>
    <w:rsid w:val="00C755C8"/>
    <w:rsid w:val="00CB4D02"/>
    <w:rsid w:val="00CC6A54"/>
    <w:rsid w:val="00CE05F1"/>
    <w:rsid w:val="00CF7258"/>
    <w:rsid w:val="00D0650A"/>
    <w:rsid w:val="00D154B3"/>
    <w:rsid w:val="00D15893"/>
    <w:rsid w:val="00D165DC"/>
    <w:rsid w:val="00D17D3A"/>
    <w:rsid w:val="00D50B9D"/>
    <w:rsid w:val="00D82DD9"/>
    <w:rsid w:val="00DB5811"/>
    <w:rsid w:val="00DF056E"/>
    <w:rsid w:val="00E12C17"/>
    <w:rsid w:val="00E30377"/>
    <w:rsid w:val="00E35C14"/>
    <w:rsid w:val="00E706F2"/>
    <w:rsid w:val="00E734A8"/>
    <w:rsid w:val="00E75BCE"/>
    <w:rsid w:val="00E77C88"/>
    <w:rsid w:val="00E96031"/>
    <w:rsid w:val="00EA753E"/>
    <w:rsid w:val="00EF10F6"/>
    <w:rsid w:val="00F552A0"/>
    <w:rsid w:val="00F631B4"/>
    <w:rsid w:val="00F74BA3"/>
    <w:rsid w:val="00F77F19"/>
    <w:rsid w:val="00FB695E"/>
    <w:rsid w:val="08464EBD"/>
    <w:rsid w:val="09A7BF54"/>
    <w:rsid w:val="1FAA887E"/>
    <w:rsid w:val="257CCA0F"/>
    <w:rsid w:val="2BFF9E7A"/>
    <w:rsid w:val="3D534450"/>
    <w:rsid w:val="5FFFE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391DA"/>
  <w15:chartTrackingRefBased/>
  <w15:docId w15:val="{82468EA2-2867-4765-A861-071C998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1E7"/>
    <w:pPr>
      <w:spacing w:after="0" w:line="276" w:lineRule="auto"/>
    </w:pPr>
    <w:rPr>
      <w:rFonts w:ascii="Myriad Pro" w:hAnsi="Myriad Pro" w:eastAsia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1E7"/>
    <w:pPr>
      <w:keepNext/>
      <w:keepLines/>
      <w:spacing w:line="360" w:lineRule="auto"/>
      <w:outlineLvl w:val="0"/>
    </w:pPr>
    <w:rPr>
      <w:b/>
      <w:smallCaps/>
      <w:color w:val="6C3B7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1E7"/>
    <w:pPr>
      <w:keepNext/>
      <w:keepLines/>
      <w:spacing w:line="360" w:lineRule="auto"/>
      <w:outlineLvl w:val="1"/>
    </w:pPr>
    <w:rPr>
      <w:b/>
      <w:smallCaps/>
      <w:color w:val="29871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E7"/>
    <w:pPr>
      <w:keepNext/>
      <w:keepLines/>
      <w:spacing w:line="360" w:lineRule="auto"/>
      <w:outlineLvl w:val="2"/>
    </w:pPr>
    <w:rPr>
      <w:smallCaps/>
      <w:color w:val="0A4A6C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4FB"/>
    <w:pPr>
      <w:keepNext/>
      <w:keepLines/>
      <w:spacing w:line="360" w:lineRule="auto"/>
      <w:outlineLvl w:val="3"/>
    </w:pPr>
    <w:rPr>
      <w:rFonts w:ascii="Arial" w:hAnsi="Arial"/>
      <w:b/>
      <w:i/>
      <w:color w:val="B4A7D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4FB"/>
    <w:pPr>
      <w:keepNext/>
      <w:keepLines/>
      <w:spacing w:before="240" w:after="80"/>
      <w:outlineLvl w:val="4"/>
    </w:pPr>
    <w:rPr>
      <w:rFonts w:ascii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4FB"/>
    <w:pPr>
      <w:keepNext/>
      <w:keepLines/>
      <w:spacing w:before="240" w:after="80"/>
      <w:outlineLvl w:val="5"/>
    </w:pPr>
    <w:rPr>
      <w:rFonts w:ascii="Arial" w:hAnsi="Arial"/>
      <w:i/>
      <w:color w:val="66666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1E7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1E7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1E7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01E7"/>
    <w:rPr>
      <w:rFonts w:ascii="Myriad Pro" w:hAnsi="Myriad Pro" w:eastAsia="Arial" w:cs="Arial"/>
      <w:b/>
      <w:smallCaps/>
      <w:color w:val="6C3B78"/>
      <w:kern w:val="0"/>
      <w:sz w:val="40"/>
      <w:szCs w:val="40"/>
      <w:lang w:val="en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9701E7"/>
    <w:rPr>
      <w:rFonts w:ascii="Myriad Pro" w:hAnsi="Myriad Pro" w:eastAsia="Arial" w:cs="Arial"/>
      <w:b/>
      <w:smallCaps/>
      <w:color w:val="29871D"/>
      <w:kern w:val="0"/>
      <w:sz w:val="32"/>
      <w:szCs w:val="32"/>
      <w:lang w:val="en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9701E7"/>
    <w:rPr>
      <w:rFonts w:ascii="Myriad Pro" w:hAnsi="Myriad Pro" w:eastAsia="Arial" w:cs="Arial"/>
      <w:smallCaps/>
      <w:color w:val="0A4A6C"/>
      <w:kern w:val="0"/>
      <w:sz w:val="26"/>
      <w:szCs w:val="26"/>
      <w:lang w:val="en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1F24FB"/>
    <w:rPr>
      <w:rFonts w:ascii="Arial" w:hAnsi="Arial" w:eastAsia="Arial" w:cs="Arial"/>
      <w:b/>
      <w:i/>
      <w:color w:val="B4A7D6"/>
      <w:kern w:val="0"/>
      <w:sz w:val="22"/>
      <w:szCs w:val="22"/>
      <w:lang w:val="en"/>
      <w14:ligatures w14:val="non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24FB"/>
    <w:rPr>
      <w:rFonts w:ascii="Arial" w:hAnsi="Arial" w:eastAsia="Arial" w:cs="Arial"/>
      <w:color w:val="666666"/>
      <w:kern w:val="0"/>
      <w:sz w:val="22"/>
      <w:szCs w:val="22"/>
      <w:lang w:val="en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24FB"/>
    <w:rPr>
      <w:rFonts w:ascii="Arial" w:hAnsi="Arial" w:eastAsia="Arial" w:cs="Arial"/>
      <w:i/>
      <w:color w:val="666666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1F24FB"/>
    <w:pPr>
      <w:ind w:left="720"/>
      <w:contextualSpacing/>
    </w:pPr>
  </w:style>
  <w:style w:type="character" w:styleId="Heading7Char" w:customStyle="1">
    <w:name w:val="Heading 7 Char"/>
    <w:basedOn w:val="DefaultParagraphFont"/>
    <w:link w:val="Heading7"/>
    <w:uiPriority w:val="9"/>
    <w:semiHidden/>
    <w:rsid w:val="009701E7"/>
    <w:rPr>
      <w:rFonts w:eastAsiaTheme="majorEastAsia" w:cstheme="majorBidi"/>
      <w:color w:val="595959" w:themeColor="text1" w:themeTint="A6"/>
      <w:kern w:val="0"/>
      <w:sz w:val="22"/>
      <w:szCs w:val="22"/>
      <w:lang w:val="en"/>
      <w14:ligatures w14:val="none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01E7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"/>
      <w14:ligatures w14:val="none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01E7"/>
    <w:rPr>
      <w:rFonts w:eastAsiaTheme="majorEastAsia" w:cstheme="majorBidi"/>
      <w:color w:val="272727" w:themeColor="text1" w:themeTint="D8"/>
      <w:kern w:val="0"/>
      <w:sz w:val="22"/>
      <w:szCs w:val="22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01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01E7"/>
    <w:rPr>
      <w:rFonts w:asciiTheme="majorHAnsi" w:hAnsiTheme="majorHAnsi" w:eastAsiaTheme="majorEastAsia" w:cstheme="majorBidi"/>
      <w:spacing w:val="-10"/>
      <w:kern w:val="28"/>
      <w:sz w:val="56"/>
      <w:szCs w:val="56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1E7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01E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701E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701E7"/>
    <w:rPr>
      <w:rFonts w:ascii="Arial" w:hAnsi="Arial" w:eastAsia="Arial" w:cs="Arial"/>
      <w:i/>
      <w:iCs/>
      <w:color w:val="404040" w:themeColor="text1" w:themeTint="BF"/>
      <w:kern w:val="0"/>
      <w:sz w:val="22"/>
      <w:szCs w:val="22"/>
      <w:lang w:val="en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7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1E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01E7"/>
    <w:rPr>
      <w:rFonts w:ascii="Arial" w:hAnsi="Arial" w:eastAsia="Arial" w:cs="Arial"/>
      <w:i/>
      <w:iCs/>
      <w:color w:val="0F4761" w:themeColor="accent1" w:themeShade="BF"/>
      <w:kern w:val="0"/>
      <w:sz w:val="22"/>
      <w:szCs w:val="22"/>
      <w:lang w:val="e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701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1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1E7"/>
    <w:rPr>
      <w:rFonts w:ascii="Myriad Pro" w:hAnsi="Myriad Pro" w:eastAsia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01E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1E7"/>
    <w:rPr>
      <w:rFonts w:ascii="Myriad Pro" w:hAnsi="Myriad Pro" w:eastAsia="Arial" w:cs="Arial"/>
      <w:kern w:val="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877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spe.hhs.gov/topics/poverty-economic-mobility/poverty-guideline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equity.wa.gov/resources/community-compensation-guidelines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https://ofm.wa.gov/it-systems/accounting-systems/statewide-vendorpayee-services" TargetMode="External" Id="Reab3570c72b64f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5D12EFE95644982DF1A287906805" ma:contentTypeVersion="21" ma:contentTypeDescription="Create a new document." ma:contentTypeScope="" ma:versionID="3137de3582a9da43459c66cdbb91bd08">
  <xsd:schema xmlns:xsd="http://www.w3.org/2001/XMLSchema" xmlns:xs="http://www.w3.org/2001/XMLSchema" xmlns:p="http://schemas.microsoft.com/office/2006/metadata/properties" xmlns:ns1="http://schemas.microsoft.com/sharepoint/v3" xmlns:ns2="b0eec0ae-c80f-4b35-b8d0-926fd5609f46" xmlns:ns3="61ae6c2a-13f6-489c-9ffa-4f82e0b6a62f" targetNamespace="http://schemas.microsoft.com/office/2006/metadata/properties" ma:root="true" ma:fieldsID="57ced1037a9d7117a6ca2dc27d24ae7a" ns1:_="" ns2:_="" ns3:_="">
    <xsd:import namespace="http://schemas.microsoft.com/sharepoint/v3"/>
    <xsd:import namespace="b0eec0ae-c80f-4b35-b8d0-926fd5609f46"/>
    <xsd:import namespace="61ae6c2a-13f6-489c-9ffa-4f82e0b6a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gencyFollow_x002d_Up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c0ae-c80f-4b35-b8d0-926fd5609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cyFollow_x002d_UpConsultation" ma:index="26" nillable="true" ma:displayName="Agency Follow-Up Consultation" ma:format="Dropdown" ma:internalName="AgencyFollow_x002d_UpConsul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6c2a-13f6-489c-9ffa-4f82e0b6a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60502f-0018-4534-8e9d-9fdca4860dc5}" ma:internalName="TaxCatchAll" ma:showField="CatchAllData" ma:web="61ae6c2a-13f6-489c-9ffa-4f82e0b6a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eec0ae-c80f-4b35-b8d0-926fd5609f46">
      <Terms xmlns="http://schemas.microsoft.com/office/infopath/2007/PartnerControls"/>
    </lcf76f155ced4ddcb4097134ff3c332f>
    <_ip_UnifiedCompliancePolicyProperties xmlns="http://schemas.microsoft.com/sharepoint/v3" xsi:nil="true"/>
    <TaxCatchAll xmlns="61ae6c2a-13f6-489c-9ffa-4f82e0b6a62f" xsi:nil="true"/>
    <AgencyFollow_x002d_UpConsultation xmlns="b0eec0ae-c80f-4b35-b8d0-926fd5609f46" xsi:nil="true"/>
  </documentManagement>
</p:properties>
</file>

<file path=customXml/itemProps1.xml><?xml version="1.0" encoding="utf-8"?>
<ds:datastoreItem xmlns:ds="http://schemas.openxmlformats.org/officeDocument/2006/customXml" ds:itemID="{B6FF9D49-14DE-4F64-8378-23CA70AF12DA}"/>
</file>

<file path=customXml/itemProps2.xml><?xml version="1.0" encoding="utf-8"?>
<ds:datastoreItem xmlns:ds="http://schemas.openxmlformats.org/officeDocument/2006/customXml" ds:itemID="{5FF29DEB-6B88-4DB2-8D3E-428AC6391857}"/>
</file>

<file path=customXml/itemProps3.xml><?xml version="1.0" encoding="utf-8"?>
<ds:datastoreItem xmlns:ds="http://schemas.openxmlformats.org/officeDocument/2006/customXml" ds:itemID="{71032846-5A5F-4136-BD04-D74D3D1255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of Financial Management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 Vallejo, Natalia (EQUITY)</dc:creator>
  <cp:keywords/>
  <dc:description/>
  <cp:lastModifiedBy>Chung, Kara (EQUITY)</cp:lastModifiedBy>
  <cp:revision>34</cp:revision>
  <dcterms:created xsi:type="dcterms:W3CDTF">2025-01-30T16:40:00Z</dcterms:created>
  <dcterms:modified xsi:type="dcterms:W3CDTF">2025-01-30T21:54:39Z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0x010100CD925D12EFE95644982DF1A287906805</vt:lpwstr>
  </property>
  <property fmtid="{D5CDD505-2E9C-101B-9397-08002B2CF9AE}" pid="3" name="MediaServiceImageTags">
    <vt:lpwstr/>
  </property>
</Properties>
</file>