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34EB" w14:textId="288D136B" w:rsidR="00FE2AE9" w:rsidRPr="001B7317" w:rsidRDefault="00A416C5" w:rsidP="001B7317">
      <w:pPr>
        <w:pStyle w:val="Heading1"/>
      </w:pPr>
      <w:r w:rsidRPr="001B7317">
        <w:t>OFFICE OF THE GOVERNOR</w:t>
      </w:r>
      <w:r w:rsidR="00290709" w:rsidRPr="001B7317">
        <w:t xml:space="preserve"> OFFICE OF EQUITY</w:t>
      </w:r>
    </w:p>
    <w:p w14:paraId="363913B5" w14:textId="77777777" w:rsidR="00FE2AE9" w:rsidRDefault="00FE2AE9">
      <w:pPr>
        <w:pStyle w:val="BodyText"/>
        <w:spacing w:before="4"/>
        <w:rPr>
          <w:b/>
        </w:rPr>
      </w:pPr>
    </w:p>
    <w:p w14:paraId="46B5D5CE" w14:textId="5CE3F9EE" w:rsidR="00FE2AE9" w:rsidRDefault="00A416C5" w:rsidP="00867CE3">
      <w:pPr>
        <w:spacing w:before="1"/>
        <w:jc w:val="center"/>
        <w:rPr>
          <w:b/>
          <w:sz w:val="24"/>
        </w:rPr>
      </w:pPr>
      <w:r>
        <w:rPr>
          <w:b/>
          <w:color w:val="0066CC"/>
          <w:sz w:val="24"/>
        </w:rPr>
        <w:t>1.0</w:t>
      </w:r>
      <w:r w:rsidR="00867CE3">
        <w:rPr>
          <w:b/>
          <w:color w:val="0066CC"/>
          <w:sz w:val="24"/>
        </w:rPr>
        <w:t>2</w:t>
      </w:r>
      <w:r>
        <w:rPr>
          <w:b/>
          <w:color w:val="0066CC"/>
          <w:spacing w:val="-4"/>
          <w:sz w:val="24"/>
        </w:rPr>
        <w:t xml:space="preserve"> </w:t>
      </w:r>
      <w:r w:rsidR="00867CE3">
        <w:rPr>
          <w:b/>
          <w:color w:val="0066CC"/>
          <w:sz w:val="24"/>
        </w:rPr>
        <w:t>Private Local Funds</w:t>
      </w:r>
      <w:r>
        <w:rPr>
          <w:b/>
          <w:color w:val="0066CC"/>
          <w:spacing w:val="-1"/>
          <w:sz w:val="24"/>
        </w:rPr>
        <w:t xml:space="preserve"> </w:t>
      </w:r>
      <w:r>
        <w:rPr>
          <w:b/>
          <w:color w:val="0066CC"/>
          <w:sz w:val="24"/>
        </w:rPr>
        <w:t>Policy</w:t>
      </w:r>
    </w:p>
    <w:p w14:paraId="48D80B83" w14:textId="1E8E3D74" w:rsidR="00FE2AE9" w:rsidRDefault="00A416C5">
      <w:pPr>
        <w:pStyle w:val="BodyText"/>
        <w:rPr>
          <w:b/>
          <w:sz w:val="22"/>
        </w:rPr>
      </w:pPr>
      <w:r>
        <w:rPr>
          <w:noProof/>
        </w:rPr>
        <mc:AlternateContent>
          <mc:Choice Requires="wps">
            <w:drawing>
              <wp:anchor distT="0" distB="0" distL="0" distR="0" simplePos="0" relativeHeight="487587840" behindDoc="1" locked="0" layoutInCell="1" allowOverlap="1" wp14:anchorId="6FF39D4E" wp14:editId="7491F5C3">
                <wp:simplePos x="0" y="0"/>
                <wp:positionH relativeFrom="page">
                  <wp:posOffset>895985</wp:posOffset>
                </wp:positionH>
                <wp:positionV relativeFrom="paragraph">
                  <wp:posOffset>176530</wp:posOffset>
                </wp:positionV>
                <wp:extent cx="5980430" cy="27305"/>
                <wp:effectExtent l="0" t="0" r="0" b="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4858AAE">
              <v:rect id="docshape4" style="position:absolute;margin-left:70.55pt;margin-top:13.9pt;width:470.9pt;height:2.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0070c0" stroked="f" w14:anchorId="62827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">
                <w10:wrap type="topAndBottom" anchorx="page"/>
              </v:rect>
            </w:pict>
          </mc:Fallback>
        </mc:AlternateContent>
      </w:r>
    </w:p>
    <w:p w14:paraId="233E8BF7" w14:textId="77777777" w:rsidR="00FE2AE9" w:rsidRDefault="00FE2AE9">
      <w:pPr>
        <w:pStyle w:val="BodyText"/>
        <w:spacing w:before="2"/>
        <w:rPr>
          <w:b/>
          <w:sz w:val="16"/>
        </w:rPr>
      </w:pPr>
    </w:p>
    <w:p w14:paraId="318C415F" w14:textId="77777777" w:rsidR="00FE2AE9" w:rsidRPr="005E2B63" w:rsidRDefault="00A416C5" w:rsidP="005E2B63">
      <w:pPr>
        <w:pStyle w:val="Heading2"/>
      </w:pPr>
      <w:r w:rsidRPr="005E2B63">
        <w:t>PURPOSE</w:t>
      </w:r>
    </w:p>
    <w:p w14:paraId="6CB4ADA7" w14:textId="59B7D504" w:rsidR="00FE2AE9" w:rsidRDefault="00A416C5">
      <w:pPr>
        <w:pStyle w:val="BodyText"/>
        <w:ind w:left="140" w:right="148"/>
        <w:jc w:val="both"/>
      </w:pPr>
      <w:r>
        <w:t xml:space="preserve">This policy </w:t>
      </w:r>
      <w:proofErr w:type="gramStart"/>
      <w:r>
        <w:t>assures</w:t>
      </w:r>
      <w:proofErr w:type="gramEnd"/>
      <w:r>
        <w:t xml:space="preserve"> </w:t>
      </w:r>
      <w:r w:rsidR="00867CE3">
        <w:t>appropriate use and recording</w:t>
      </w:r>
      <w:r>
        <w:t xml:space="preserve"> of monies</w:t>
      </w:r>
      <w:r w:rsidR="00867CE3">
        <w:t xml:space="preserve"> in local bank accounts. </w:t>
      </w:r>
    </w:p>
    <w:p w14:paraId="6A76DF32" w14:textId="77777777" w:rsidR="00FE2AE9" w:rsidRDefault="00FE2AE9">
      <w:pPr>
        <w:pStyle w:val="BodyText"/>
        <w:spacing w:before="11"/>
        <w:rPr>
          <w:sz w:val="23"/>
        </w:rPr>
      </w:pPr>
    </w:p>
    <w:p w14:paraId="6D5D60FF" w14:textId="77777777" w:rsidR="00FE2AE9" w:rsidRDefault="00A416C5" w:rsidP="005E2B63">
      <w:pPr>
        <w:pStyle w:val="Heading2"/>
      </w:pPr>
      <w:r>
        <w:t>SCOPE</w:t>
      </w:r>
    </w:p>
    <w:p w14:paraId="325EFCB1" w14:textId="3BA3EAC4" w:rsidR="00FE2AE9" w:rsidRDefault="00A416C5">
      <w:pPr>
        <w:pStyle w:val="BodyText"/>
        <w:ind w:left="140" w:right="186"/>
        <w:jc w:val="both"/>
      </w:pPr>
      <w:r>
        <w:t xml:space="preserve">This policy applies to all Office of </w:t>
      </w:r>
      <w:r w:rsidR="00290709">
        <w:t>Equity</w:t>
      </w:r>
      <w:r w:rsidR="00867CE3">
        <w:t xml:space="preserve"> monies in </w:t>
      </w:r>
      <w:proofErr w:type="gramStart"/>
      <w:r w:rsidR="00867CE3">
        <w:t>private local</w:t>
      </w:r>
      <w:proofErr w:type="gramEnd"/>
      <w:r w:rsidR="00867CE3">
        <w:t xml:space="preserve"> bank accounts. </w:t>
      </w:r>
    </w:p>
    <w:p w14:paraId="0110D511" w14:textId="48B033E9" w:rsidR="00FE2AE9" w:rsidRDefault="00FE2AE9">
      <w:pPr>
        <w:pStyle w:val="BodyText"/>
      </w:pPr>
    </w:p>
    <w:p w14:paraId="778E62D8" w14:textId="3FE075A6" w:rsidR="00470783" w:rsidRDefault="00470783" w:rsidP="005E2B63">
      <w:pPr>
        <w:pStyle w:val="Heading2"/>
      </w:pPr>
      <w:r>
        <w:t xml:space="preserve">AUTHORITY </w:t>
      </w:r>
    </w:p>
    <w:p w14:paraId="77A6C4D4" w14:textId="0B64AE9F" w:rsidR="00470783" w:rsidRDefault="00470783" w:rsidP="00470783">
      <w:pPr>
        <w:pStyle w:val="BodyText"/>
      </w:pPr>
      <w:r>
        <w:t xml:space="preserve">  </w:t>
      </w:r>
      <w:hyperlink r:id="rId11" w:history="1">
        <w:r w:rsidRPr="00470783">
          <w:rPr>
            <w:rStyle w:val="Hyperlink"/>
          </w:rPr>
          <w:t>RCW 43.06D.050(7)</w:t>
        </w:r>
      </w:hyperlink>
      <w:r w:rsidRPr="007D5E4A">
        <w:t xml:space="preserve"> </w:t>
      </w:r>
      <w:r>
        <w:t>gives the Office of Equity the a</w:t>
      </w:r>
      <w:r w:rsidRPr="007D5E4A">
        <w:t>uthority</w:t>
      </w:r>
      <w:r>
        <w:t xml:space="preserve"> to: </w:t>
      </w:r>
    </w:p>
    <w:p w14:paraId="53D9F8D8" w14:textId="58D549D5" w:rsidR="00470783" w:rsidRDefault="00470783" w:rsidP="00470783">
      <w:pPr>
        <w:pStyle w:val="BodyText"/>
        <w:numPr>
          <w:ilvl w:val="0"/>
          <w:numId w:val="2"/>
        </w:numPr>
      </w:pPr>
      <w:r w:rsidRPr="007D5E4A">
        <w:t xml:space="preserve">Receive and solicit gifts, grants, and endowments from public or private sources that are made for the use or benefit of the office and to expend the same or any income therefrom according to their terms and this chapter. </w:t>
      </w:r>
    </w:p>
    <w:p w14:paraId="6C2C4BCF" w14:textId="395E94EF" w:rsidR="00470783" w:rsidRDefault="00470783" w:rsidP="00470783">
      <w:pPr>
        <w:pStyle w:val="BodyText"/>
        <w:numPr>
          <w:ilvl w:val="0"/>
          <w:numId w:val="2"/>
        </w:numPr>
      </w:pPr>
      <w:r w:rsidRPr="007D5E4A">
        <w:t xml:space="preserve">The director must report funds received from private sources to the </w:t>
      </w:r>
      <w:r w:rsidR="00667A69">
        <w:t>O</w:t>
      </w:r>
      <w:r w:rsidRPr="007D5E4A">
        <w:t xml:space="preserve">ffice of </w:t>
      </w:r>
      <w:r w:rsidR="00667A69">
        <w:t>F</w:t>
      </w:r>
      <w:r w:rsidRPr="007D5E4A">
        <w:t xml:space="preserve">inancial </w:t>
      </w:r>
      <w:r w:rsidR="00667A69">
        <w:t>M</w:t>
      </w:r>
      <w:r w:rsidRPr="007D5E4A">
        <w:t>anagement</w:t>
      </w:r>
      <w:r w:rsidR="00667A69">
        <w:t xml:space="preserve"> (OFM)</w:t>
      </w:r>
      <w:r w:rsidRPr="007D5E4A">
        <w:t xml:space="preserve"> on a regular basis. </w:t>
      </w:r>
    </w:p>
    <w:p w14:paraId="7A654021" w14:textId="20EB8951" w:rsidR="00470783" w:rsidRDefault="00470783" w:rsidP="00470783">
      <w:pPr>
        <w:pStyle w:val="BodyText"/>
        <w:numPr>
          <w:ilvl w:val="0"/>
          <w:numId w:val="2"/>
        </w:numPr>
      </w:pPr>
      <w:r w:rsidRPr="007D5E4A">
        <w:t xml:space="preserve">Funds received from private sources may not be applied to reduce or substitute the </w:t>
      </w:r>
      <w:r w:rsidR="000D2E4E">
        <w:t>O</w:t>
      </w:r>
      <w:r w:rsidRPr="007D5E4A">
        <w:t xml:space="preserve">ffice's budget as appropriated by the </w:t>
      </w:r>
      <w:r w:rsidR="00667A69" w:rsidRPr="007D5E4A">
        <w:t>legislature</w:t>
      </w:r>
      <w:r w:rsidR="000D2E4E">
        <w:t xml:space="preserve"> and</w:t>
      </w:r>
      <w:r w:rsidRPr="007D5E4A">
        <w:t xml:space="preserve"> must be applied and expended toward projects and functions authorized by this chapter that were not funded by the legislature.</w:t>
      </w:r>
    </w:p>
    <w:p w14:paraId="6D5BD885" w14:textId="77777777" w:rsidR="00470783" w:rsidRDefault="00470783">
      <w:pPr>
        <w:pStyle w:val="BodyText"/>
      </w:pPr>
    </w:p>
    <w:p w14:paraId="7DCA9A94" w14:textId="77777777" w:rsidR="00FE2AE9" w:rsidRDefault="00A416C5" w:rsidP="005E2B63">
      <w:pPr>
        <w:pStyle w:val="Heading2"/>
      </w:pPr>
      <w:r>
        <w:t>POLICY</w:t>
      </w:r>
    </w:p>
    <w:p w14:paraId="609922D1" w14:textId="4CAB918C" w:rsidR="00FE2AE9" w:rsidRDefault="00290709">
      <w:pPr>
        <w:pStyle w:val="BodyText"/>
        <w:ind w:left="140"/>
        <w:jc w:val="both"/>
      </w:pPr>
      <w:r>
        <w:t>Office of Equity</w:t>
      </w:r>
      <w:r w:rsidR="00A416C5">
        <w:rPr>
          <w:spacing w:val="-2"/>
        </w:rPr>
        <w:t xml:space="preserve"> </w:t>
      </w:r>
      <w:r w:rsidR="00867CE3">
        <w:t xml:space="preserve">private local bank accounts must: </w:t>
      </w:r>
    </w:p>
    <w:p w14:paraId="6DD98576" w14:textId="77777777" w:rsidR="00FE2AE9" w:rsidRDefault="00FE2AE9">
      <w:pPr>
        <w:pStyle w:val="BodyText"/>
        <w:spacing w:before="5"/>
      </w:pPr>
    </w:p>
    <w:p w14:paraId="43C9DEC8" w14:textId="5BBD2743" w:rsidR="00FE7FF3" w:rsidRPr="00DB4B6B" w:rsidRDefault="00867CE3" w:rsidP="00FE7FF3">
      <w:pPr>
        <w:pStyle w:val="ListParagraph"/>
        <w:numPr>
          <w:ilvl w:val="0"/>
          <w:numId w:val="1"/>
        </w:numPr>
        <w:tabs>
          <w:tab w:val="left" w:pos="859"/>
          <w:tab w:val="left" w:pos="860"/>
        </w:tabs>
        <w:ind w:right="315"/>
        <w:rPr>
          <w:sz w:val="24"/>
          <w:szCs w:val="24"/>
        </w:rPr>
      </w:pPr>
      <w:r w:rsidRPr="00FE7FF3">
        <w:rPr>
          <w:sz w:val="24"/>
          <w:szCs w:val="24"/>
        </w:rPr>
        <w:t xml:space="preserve">Follow all applicable rules as described </w:t>
      </w:r>
      <w:r w:rsidR="00FE7FF3">
        <w:rPr>
          <w:sz w:val="24"/>
          <w:szCs w:val="24"/>
        </w:rPr>
        <w:t>i</w:t>
      </w:r>
      <w:r w:rsidRPr="00FE7FF3">
        <w:rPr>
          <w:sz w:val="24"/>
          <w:szCs w:val="24"/>
        </w:rPr>
        <w:t>n</w:t>
      </w:r>
      <w:r w:rsidR="00FE7FF3">
        <w:rPr>
          <w:sz w:val="24"/>
          <w:szCs w:val="24"/>
        </w:rPr>
        <w:t xml:space="preserve"> </w:t>
      </w:r>
      <w:hyperlink r:id="rId12" w:history="1">
        <w:r w:rsidR="00FE7FF3" w:rsidRPr="00FE7FF3">
          <w:rPr>
            <w:rStyle w:val="Hyperlink"/>
            <w:sz w:val="24"/>
            <w:szCs w:val="24"/>
          </w:rPr>
          <w:t>SAAM 85.20</w:t>
        </w:r>
      </w:hyperlink>
      <w:r w:rsidR="00FE7FF3">
        <w:rPr>
          <w:sz w:val="24"/>
          <w:szCs w:val="24"/>
        </w:rPr>
        <w:t xml:space="preserve">. </w:t>
      </w:r>
    </w:p>
    <w:p w14:paraId="640AF5F6" w14:textId="645420F7" w:rsidR="008330D5" w:rsidRPr="00FE7FF3" w:rsidRDefault="00867CE3">
      <w:pPr>
        <w:pStyle w:val="ListParagraph"/>
        <w:numPr>
          <w:ilvl w:val="0"/>
          <w:numId w:val="1"/>
        </w:numPr>
        <w:tabs>
          <w:tab w:val="left" w:pos="859"/>
          <w:tab w:val="left" w:pos="860"/>
        </w:tabs>
        <w:ind w:right="315"/>
        <w:rPr>
          <w:sz w:val="24"/>
          <w:szCs w:val="24"/>
        </w:rPr>
      </w:pPr>
      <w:r w:rsidRPr="00FE7FF3">
        <w:rPr>
          <w:color w:val="474747"/>
          <w:sz w:val="24"/>
          <w:szCs w:val="24"/>
        </w:rPr>
        <w:t xml:space="preserve">Monies received shall be deposited on the same day as described in </w:t>
      </w:r>
      <w:hyperlink r:id="rId13" w:history="1">
        <w:r w:rsidR="007553D2" w:rsidRPr="00FE7FF3">
          <w:rPr>
            <w:rStyle w:val="Hyperlink"/>
            <w:sz w:val="24"/>
            <w:szCs w:val="24"/>
          </w:rPr>
          <w:t>RCW 43.01.050</w:t>
        </w:r>
      </w:hyperlink>
      <w:r w:rsidR="00FE7FF3" w:rsidRPr="00FE7FF3">
        <w:rPr>
          <w:color w:val="474747"/>
          <w:sz w:val="24"/>
          <w:szCs w:val="24"/>
        </w:rPr>
        <w:t xml:space="preserve"> and </w:t>
      </w:r>
      <w:hyperlink r:id="rId14" w:history="1">
        <w:r w:rsidR="007553D2" w:rsidRPr="00FE7FF3">
          <w:rPr>
            <w:rStyle w:val="Hyperlink"/>
            <w:sz w:val="24"/>
            <w:szCs w:val="24"/>
          </w:rPr>
          <w:t>SAAM 85.50.20</w:t>
        </w:r>
      </w:hyperlink>
      <w:r w:rsidR="00FE7FF3" w:rsidRPr="00FE7FF3">
        <w:rPr>
          <w:color w:val="474747"/>
          <w:sz w:val="24"/>
          <w:szCs w:val="24"/>
        </w:rPr>
        <w:t xml:space="preserve">. </w:t>
      </w:r>
      <w:r w:rsidR="008330D5" w:rsidRPr="00FE7FF3">
        <w:rPr>
          <w:color w:val="474747"/>
          <w:sz w:val="24"/>
          <w:szCs w:val="24"/>
        </w:rPr>
        <w:t>Amounts under $500 can</w:t>
      </w:r>
      <w:r w:rsidR="00667A69">
        <w:rPr>
          <w:color w:val="474747"/>
          <w:sz w:val="24"/>
          <w:szCs w:val="24"/>
        </w:rPr>
        <w:t xml:space="preserve"> be</w:t>
      </w:r>
      <w:r w:rsidR="008330D5" w:rsidRPr="00FE7FF3">
        <w:rPr>
          <w:color w:val="474747"/>
          <w:sz w:val="24"/>
          <w:szCs w:val="24"/>
        </w:rPr>
        <w:t xml:space="preserve"> held for up to </w:t>
      </w:r>
      <w:r w:rsidR="00E71110">
        <w:rPr>
          <w:color w:val="474747"/>
          <w:sz w:val="24"/>
          <w:szCs w:val="24"/>
        </w:rPr>
        <w:t>one</w:t>
      </w:r>
      <w:r w:rsidR="008330D5" w:rsidRPr="00FE7FF3">
        <w:rPr>
          <w:color w:val="474747"/>
          <w:sz w:val="24"/>
          <w:szCs w:val="24"/>
        </w:rPr>
        <w:t xml:space="preserve"> week prior to deposit. </w:t>
      </w:r>
    </w:p>
    <w:p w14:paraId="33742BC0" w14:textId="526BBEA4" w:rsidR="00867CE3" w:rsidRPr="00A300FF" w:rsidRDefault="008330D5">
      <w:pPr>
        <w:pStyle w:val="ListParagraph"/>
        <w:numPr>
          <w:ilvl w:val="0"/>
          <w:numId w:val="1"/>
        </w:numPr>
        <w:tabs>
          <w:tab w:val="left" w:pos="859"/>
          <w:tab w:val="left" w:pos="860"/>
        </w:tabs>
        <w:ind w:right="315"/>
        <w:rPr>
          <w:sz w:val="24"/>
          <w:szCs w:val="24"/>
        </w:rPr>
      </w:pPr>
      <w:r w:rsidRPr="00A300FF">
        <w:rPr>
          <w:color w:val="474747"/>
          <w:sz w:val="24"/>
          <w:szCs w:val="24"/>
        </w:rPr>
        <w:t xml:space="preserve">Funds must be deposited in a public depositary as described in </w:t>
      </w:r>
      <w:hyperlink r:id="rId15" w:history="1">
        <w:r w:rsidRPr="00A300FF">
          <w:rPr>
            <w:rStyle w:val="Hyperlink"/>
            <w:sz w:val="24"/>
            <w:szCs w:val="24"/>
          </w:rPr>
          <w:t>RCW 39.58</w:t>
        </w:r>
      </w:hyperlink>
      <w:r w:rsidRPr="00A300FF">
        <w:rPr>
          <w:color w:val="474747"/>
          <w:sz w:val="24"/>
          <w:szCs w:val="24"/>
        </w:rPr>
        <w:t>.</w:t>
      </w:r>
    </w:p>
    <w:p w14:paraId="0A7D72BF" w14:textId="40F80E18" w:rsidR="008330D5" w:rsidRPr="00A300FF" w:rsidRDefault="008330D5">
      <w:pPr>
        <w:pStyle w:val="ListParagraph"/>
        <w:numPr>
          <w:ilvl w:val="0"/>
          <w:numId w:val="1"/>
        </w:numPr>
        <w:tabs>
          <w:tab w:val="left" w:pos="859"/>
          <w:tab w:val="left" w:pos="860"/>
        </w:tabs>
        <w:ind w:right="315"/>
        <w:rPr>
          <w:sz w:val="24"/>
          <w:szCs w:val="24"/>
        </w:rPr>
      </w:pPr>
      <w:r w:rsidRPr="00A300FF">
        <w:rPr>
          <w:color w:val="474747"/>
          <w:sz w:val="24"/>
          <w:szCs w:val="24"/>
        </w:rPr>
        <w:t xml:space="preserve">Reconciliation of </w:t>
      </w:r>
      <w:r w:rsidR="00A300FF" w:rsidRPr="00A300FF">
        <w:rPr>
          <w:color w:val="474747"/>
          <w:sz w:val="24"/>
          <w:szCs w:val="24"/>
        </w:rPr>
        <w:t xml:space="preserve">the private local account shall be done </w:t>
      </w:r>
      <w:r w:rsidR="00A416C5" w:rsidRPr="00A300FF">
        <w:rPr>
          <w:color w:val="474747"/>
          <w:sz w:val="24"/>
          <w:szCs w:val="24"/>
        </w:rPr>
        <w:t>monthly</w:t>
      </w:r>
      <w:r w:rsidR="00A300FF" w:rsidRPr="00A300FF">
        <w:rPr>
          <w:color w:val="474747"/>
          <w:sz w:val="24"/>
          <w:szCs w:val="24"/>
        </w:rPr>
        <w:t xml:space="preserve"> as described in </w:t>
      </w:r>
      <w:hyperlink r:id="rId16" w:anchor="85.50.70" w:history="1">
        <w:r w:rsidR="007C53D1">
          <w:rPr>
            <w:rStyle w:val="Hyperlink"/>
            <w:sz w:val="24"/>
            <w:szCs w:val="24"/>
          </w:rPr>
          <w:t>SAAM 85.50.40</w:t>
        </w:r>
      </w:hyperlink>
      <w:r w:rsidR="00A300FF" w:rsidRPr="00A300FF">
        <w:rPr>
          <w:color w:val="474747"/>
          <w:sz w:val="24"/>
          <w:szCs w:val="24"/>
        </w:rPr>
        <w:t>.</w:t>
      </w:r>
    </w:p>
    <w:p w14:paraId="6CFACCEC" w14:textId="362D8CAD" w:rsidR="008330D5" w:rsidRPr="00A300FF" w:rsidRDefault="008330D5">
      <w:pPr>
        <w:pStyle w:val="ListParagraph"/>
        <w:numPr>
          <w:ilvl w:val="0"/>
          <w:numId w:val="1"/>
        </w:numPr>
        <w:tabs>
          <w:tab w:val="left" w:pos="859"/>
          <w:tab w:val="left" w:pos="860"/>
        </w:tabs>
        <w:ind w:right="315"/>
        <w:rPr>
          <w:sz w:val="24"/>
          <w:szCs w:val="24"/>
        </w:rPr>
      </w:pPr>
      <w:r w:rsidRPr="00A300FF">
        <w:rPr>
          <w:color w:val="474747"/>
          <w:sz w:val="24"/>
          <w:szCs w:val="24"/>
        </w:rPr>
        <w:t>A custodian will be assigned who will have full responsibility, its proper use</w:t>
      </w:r>
      <w:r w:rsidR="00A416C5">
        <w:rPr>
          <w:color w:val="474747"/>
          <w:sz w:val="24"/>
          <w:szCs w:val="24"/>
        </w:rPr>
        <w:t>,</w:t>
      </w:r>
      <w:r w:rsidRPr="00A300FF">
        <w:rPr>
          <w:color w:val="474747"/>
          <w:sz w:val="24"/>
          <w:szCs w:val="24"/>
        </w:rPr>
        <w:t xml:space="preserve"> and be covered by a surety bond in the full amount of the account as described in </w:t>
      </w:r>
      <w:hyperlink r:id="rId17" w:history="1">
        <w:r w:rsidRPr="00A300FF">
          <w:rPr>
            <w:rStyle w:val="Hyperlink"/>
            <w:sz w:val="24"/>
            <w:szCs w:val="24"/>
          </w:rPr>
          <w:t>RCW 42.26.070</w:t>
        </w:r>
      </w:hyperlink>
      <w:r w:rsidRPr="00A300FF">
        <w:rPr>
          <w:color w:val="474747"/>
          <w:sz w:val="24"/>
          <w:szCs w:val="24"/>
        </w:rPr>
        <w:t>.</w:t>
      </w:r>
    </w:p>
    <w:p w14:paraId="00C34872" w14:textId="77777777" w:rsidR="00867CE3" w:rsidRPr="00A300FF" w:rsidRDefault="00867CE3" w:rsidP="00A300FF">
      <w:pPr>
        <w:tabs>
          <w:tab w:val="left" w:pos="859"/>
          <w:tab w:val="left" w:pos="860"/>
        </w:tabs>
        <w:ind w:left="500" w:right="315"/>
        <w:rPr>
          <w:sz w:val="24"/>
        </w:rPr>
      </w:pPr>
    </w:p>
    <w:p w14:paraId="5E8F2DF5" w14:textId="77777777" w:rsidR="00FE2AE9" w:rsidRDefault="00A416C5" w:rsidP="005E2B63">
      <w:pPr>
        <w:pStyle w:val="Heading2"/>
      </w:pPr>
      <w:r>
        <w:t>PROCEDURE</w:t>
      </w:r>
    </w:p>
    <w:p w14:paraId="1AD31328" w14:textId="77777777" w:rsidR="00FE7FF3" w:rsidRDefault="00FE7FF3">
      <w:pPr>
        <w:pStyle w:val="BodyText"/>
        <w:ind w:left="140" w:right="275"/>
      </w:pPr>
    </w:p>
    <w:p w14:paraId="41071877" w14:textId="19639DF8" w:rsidR="00FE2AE9" w:rsidRDefault="00A416C5">
      <w:pPr>
        <w:pStyle w:val="BodyText"/>
        <w:ind w:left="140" w:right="275"/>
      </w:pPr>
      <w:r>
        <w:t xml:space="preserve">Monies are to be deposited </w:t>
      </w:r>
      <w:r w:rsidR="000D2E4E">
        <w:t xml:space="preserve">on the date of </w:t>
      </w:r>
      <w:r>
        <w:t xml:space="preserve">receipt, or if less than $500 within </w:t>
      </w:r>
      <w:r w:rsidR="00667A69">
        <w:t>one</w:t>
      </w:r>
      <w:r>
        <w:t xml:space="preserve"> week</w:t>
      </w:r>
      <w:r w:rsidR="000D2E4E">
        <w:t xml:space="preserve"> of receipt</w:t>
      </w:r>
      <w:r>
        <w:t>.</w:t>
      </w:r>
      <w:r w:rsidR="007C53D1">
        <w:t xml:space="preserve">  </w:t>
      </w:r>
      <w:r>
        <w:t xml:space="preserve"> </w:t>
      </w:r>
    </w:p>
    <w:p w14:paraId="526D12E9" w14:textId="77777777" w:rsidR="00E55304" w:rsidRDefault="00E55304">
      <w:pPr>
        <w:pStyle w:val="BodyText"/>
        <w:ind w:left="140" w:right="275"/>
      </w:pPr>
    </w:p>
    <w:p w14:paraId="618339A3" w14:textId="613273C7" w:rsidR="00A416C5" w:rsidRDefault="00FE7FF3">
      <w:pPr>
        <w:pStyle w:val="BodyText"/>
        <w:ind w:left="140" w:right="275"/>
      </w:pPr>
      <w:r>
        <w:t xml:space="preserve">Monthly </w:t>
      </w:r>
      <w:r w:rsidR="000D5D25">
        <w:t>account</w:t>
      </w:r>
      <w:r>
        <w:t xml:space="preserve"> statements and transaction</w:t>
      </w:r>
      <w:r w:rsidR="00E55304">
        <w:t xml:space="preserve"> (deposits</w:t>
      </w:r>
      <w:r w:rsidR="00470783">
        <w:t xml:space="preserve"> and w</w:t>
      </w:r>
      <w:r w:rsidR="00E55304">
        <w:t>ithdrawals)</w:t>
      </w:r>
      <w:r>
        <w:t xml:space="preserve"> slips </w:t>
      </w:r>
      <w:r w:rsidR="00470783">
        <w:t xml:space="preserve">and receipts </w:t>
      </w:r>
      <w:r w:rsidR="00102103">
        <w:t>must</w:t>
      </w:r>
      <w:r>
        <w:t xml:space="preserve"> be shared with OFM Fiscal</w:t>
      </w:r>
      <w:r w:rsidR="00667A69">
        <w:t>,</w:t>
      </w:r>
      <w:r w:rsidR="008E45F6">
        <w:t xml:space="preserve"> monthly</w:t>
      </w:r>
      <w:r>
        <w:t>.</w:t>
      </w:r>
      <w:r w:rsidR="008E45F6">
        <w:t xml:space="preserve">  Electronic copies of deposit and withdrawal slips, statements</w:t>
      </w:r>
      <w:r w:rsidR="00470783">
        <w:t>, and receipts</w:t>
      </w:r>
      <w:r w:rsidR="008E45F6">
        <w:t xml:space="preserve"> are to be saved in the </w:t>
      </w:r>
      <w:hyperlink r:id="rId18" w:history="1">
        <w:r w:rsidR="00667A69">
          <w:rPr>
            <w:rStyle w:val="Hyperlink"/>
          </w:rPr>
          <w:t>Private Local Funds</w:t>
        </w:r>
      </w:hyperlink>
      <w:r w:rsidR="008E45F6">
        <w:t xml:space="preserve"> </w:t>
      </w:r>
      <w:r w:rsidR="008E45F6">
        <w:lastRenderedPageBreak/>
        <w:t>shared folder.  Hard copy statements</w:t>
      </w:r>
      <w:r w:rsidR="00470783">
        <w:t>, transaction slips, and receipts</w:t>
      </w:r>
      <w:r w:rsidR="008E45F6">
        <w:t xml:space="preserve"> are to be stored in a locked file cabinet in the office.         </w:t>
      </w:r>
      <w:r>
        <w:t xml:space="preserve">  </w:t>
      </w:r>
      <w:r w:rsidR="00A416C5">
        <w:t xml:space="preserve"> </w:t>
      </w:r>
    </w:p>
    <w:p w14:paraId="7070ABE9" w14:textId="2D800FC5" w:rsidR="00A416C5" w:rsidRDefault="00A416C5">
      <w:pPr>
        <w:pStyle w:val="BodyText"/>
        <w:ind w:left="140" w:right="275"/>
      </w:pPr>
    </w:p>
    <w:p w14:paraId="3EE95BEE" w14:textId="46DEC8E5" w:rsidR="00FE2AE9" w:rsidRDefault="00A416C5" w:rsidP="00A416C5">
      <w:pPr>
        <w:pStyle w:val="BodyText"/>
        <w:ind w:left="140" w:right="275"/>
      </w:pPr>
      <w:hyperlink r:id="rId19" w:history="1">
        <w:r w:rsidRPr="00A12D99">
          <w:rPr>
            <w:rStyle w:val="Hyperlink"/>
          </w:rPr>
          <w:t>Monthly reconciliation</w:t>
        </w:r>
      </w:hyperlink>
      <w:r>
        <w:t xml:space="preserve"> of the account shall be completed</w:t>
      </w:r>
      <w:r w:rsidR="00A12D99">
        <w:t xml:space="preserve">, shared with OFM Fiscal, and retained along with deposit slips and statements </w:t>
      </w:r>
      <w:r>
        <w:t xml:space="preserve">in accordance with the State Government General Records Retention Schedule section </w:t>
      </w:r>
      <w:hyperlink r:id="rId20" w:history="1">
        <w:r w:rsidRPr="00A416C5">
          <w:rPr>
            <w:rStyle w:val="Hyperlink"/>
          </w:rPr>
          <w:t>GS 01013</w:t>
        </w:r>
      </w:hyperlink>
      <w:r>
        <w:t>.</w:t>
      </w:r>
      <w:r w:rsidR="008E45F6">
        <w:t xml:space="preserve">  </w:t>
      </w:r>
    </w:p>
    <w:p w14:paraId="4559B807" w14:textId="17E4F05E" w:rsidR="00A416C5" w:rsidRDefault="00A416C5" w:rsidP="00A416C5">
      <w:pPr>
        <w:pStyle w:val="BodyText"/>
        <w:ind w:left="140" w:right="275"/>
      </w:pPr>
    </w:p>
    <w:p w14:paraId="44E60B88" w14:textId="77777777" w:rsidR="00607909" w:rsidRDefault="00607909" w:rsidP="00A416C5">
      <w:pPr>
        <w:pStyle w:val="BodyText"/>
        <w:ind w:left="140" w:right="275"/>
      </w:pPr>
    </w:p>
    <w:p w14:paraId="405352AE" w14:textId="77777777" w:rsidR="00FE2AE9" w:rsidRDefault="00A416C5">
      <w:pPr>
        <w:pStyle w:val="BodyText"/>
        <w:ind w:left="140"/>
      </w:pPr>
      <w:r>
        <w:t>Approved</w:t>
      </w:r>
      <w:r>
        <w:rPr>
          <w:spacing w:val="-3"/>
        </w:rPr>
        <w:t xml:space="preserve"> </w:t>
      </w:r>
      <w:r>
        <w:t>by:</w:t>
      </w:r>
    </w:p>
    <w:p w14:paraId="5797C2E3" w14:textId="77777777" w:rsidR="00FE2AE9" w:rsidRDefault="00FE2AE9">
      <w:pPr>
        <w:pStyle w:val="BodyText"/>
        <w:rPr>
          <w:sz w:val="20"/>
        </w:rPr>
      </w:pPr>
    </w:p>
    <w:p w14:paraId="014039CF" w14:textId="77777777" w:rsidR="00FE2AE9" w:rsidRDefault="00FE2AE9">
      <w:pPr>
        <w:pStyle w:val="BodyText"/>
        <w:rPr>
          <w:sz w:val="20"/>
        </w:rPr>
      </w:pPr>
    </w:p>
    <w:p w14:paraId="17F676F8" w14:textId="6BCDD98C" w:rsidR="00FE2AE9" w:rsidRDefault="00FE2AE9">
      <w:pPr>
        <w:pStyle w:val="BodyText"/>
        <w:rPr>
          <w:sz w:val="20"/>
        </w:rPr>
      </w:pPr>
    </w:p>
    <w:p w14:paraId="531FC053" w14:textId="77777777" w:rsidR="00D969A6" w:rsidRDefault="00D969A6">
      <w:pPr>
        <w:pStyle w:val="BodyText"/>
        <w:rPr>
          <w:sz w:val="20"/>
        </w:rPr>
      </w:pPr>
    </w:p>
    <w:p w14:paraId="653EC77B" w14:textId="4A835AF7" w:rsidR="00FE2AE9" w:rsidRDefault="00A416C5">
      <w:pPr>
        <w:pStyle w:val="BodyText"/>
        <w:spacing w:before="9"/>
        <w:rPr>
          <w:sz w:val="13"/>
        </w:rPr>
      </w:pPr>
      <w:r>
        <w:rPr>
          <w:noProof/>
        </w:rPr>
        <mc:AlternateContent>
          <mc:Choice Requires="wps">
            <w:drawing>
              <wp:anchor distT="0" distB="0" distL="0" distR="0" simplePos="0" relativeHeight="487588352" behindDoc="1" locked="0" layoutInCell="1" allowOverlap="1" wp14:anchorId="6FE6B3D7" wp14:editId="63082514">
                <wp:simplePos x="0" y="0"/>
                <wp:positionH relativeFrom="page">
                  <wp:posOffset>914400</wp:posOffset>
                </wp:positionH>
                <wp:positionV relativeFrom="paragraph">
                  <wp:posOffset>116205</wp:posOffset>
                </wp:positionV>
                <wp:extent cx="3731260" cy="1270"/>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1440 1440"/>
                            <a:gd name="T1" fmla="*/ T0 w 5876"/>
                            <a:gd name="T2" fmla="+- 0 7315 1440"/>
                            <a:gd name="T3" fmla="*/ T2 w 5876"/>
                          </a:gdLst>
                          <a:ahLst/>
                          <a:cxnLst>
                            <a:cxn ang="0">
                              <a:pos x="T1" y="0"/>
                            </a:cxn>
                            <a:cxn ang="0">
                              <a:pos x="T3" y="0"/>
                            </a:cxn>
                          </a:cxnLst>
                          <a:rect l="0" t="0" r="r" b="b"/>
                          <a:pathLst>
                            <a:path w="5876">
                              <a:moveTo>
                                <a:pt x="0" y="0"/>
                              </a:moveTo>
                              <a:lnTo>
                                <a:pt x="5875"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47C375">
              <v:shape id="docshape5" style="position:absolute;margin-left:1in;margin-top:9.15pt;width:293.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spid="_x0000_s1026" filled="f" strokeweight=".26669mm" path="m,l58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" w14:anchorId="4326219F">
                <v:path arrowok="t" o:connecttype="custom" o:connectlocs="0,0;3730625,0" o:connectangles="0,0"/>
                <w10:wrap type="topAndBottom" anchorx="page"/>
              </v:shape>
            </w:pict>
          </mc:Fallback>
        </mc:AlternateContent>
      </w:r>
    </w:p>
    <w:p w14:paraId="3477B8A7" w14:textId="3F354319" w:rsidR="00FE2AE9" w:rsidRDefault="00C61531">
      <w:pPr>
        <w:pStyle w:val="BodyText"/>
        <w:spacing w:before="3"/>
        <w:ind w:left="140"/>
      </w:pPr>
      <w:r>
        <w:t>Megan Matthews</w:t>
      </w:r>
      <w:r w:rsidR="5D4811FB">
        <w:t xml:space="preserve">, Office of Equity </w:t>
      </w:r>
      <w:r w:rsidR="00290709">
        <w:t xml:space="preserve">Director </w:t>
      </w:r>
    </w:p>
    <w:sectPr w:rsidR="00FE2AE9">
      <w:headerReference w:type="even" r:id="rId21"/>
      <w:headerReference w:type="default" r:id="rId22"/>
      <w:footerReference w:type="default" r:id="rId23"/>
      <w:headerReference w:type="first" r:id="rId24"/>
      <w:pgSz w:w="12240" w:h="15840"/>
      <w:pgMar w:top="1360" w:right="1300" w:bottom="1200" w:left="13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96944" w14:textId="77777777" w:rsidR="00662385" w:rsidRDefault="00662385">
      <w:r>
        <w:separator/>
      </w:r>
    </w:p>
  </w:endnote>
  <w:endnote w:type="continuationSeparator" w:id="0">
    <w:p w14:paraId="39D6ABBF" w14:textId="77777777" w:rsidR="00662385" w:rsidRDefault="0066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FB3D" w14:textId="2F353985" w:rsidR="00FE2AE9" w:rsidRDefault="00C61531">
    <w:pPr>
      <w:pStyle w:val="BodyText"/>
      <w:spacing w:line="14" w:lineRule="auto"/>
      <w:rPr>
        <w:sz w:val="20"/>
      </w:rPr>
    </w:pPr>
    <w:r>
      <w:rPr>
        <w:noProof/>
      </w:rPr>
      <mc:AlternateContent>
        <mc:Choice Requires="wps">
          <w:drawing>
            <wp:anchor distT="0" distB="0" distL="114300" distR="114300" simplePos="0" relativeHeight="487542784" behindDoc="1" locked="0" layoutInCell="1" allowOverlap="1" wp14:anchorId="538F0BA0" wp14:editId="61CB8D9A">
              <wp:simplePos x="0" y="0"/>
              <wp:positionH relativeFrom="page">
                <wp:posOffset>5930900</wp:posOffset>
              </wp:positionH>
              <wp:positionV relativeFrom="page">
                <wp:posOffset>9277350</wp:posOffset>
              </wp:positionV>
              <wp:extent cx="1263650" cy="336550"/>
              <wp:effectExtent l="0" t="0" r="12700" b="635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9B9C" w14:textId="77777777" w:rsidR="00FE2AE9" w:rsidRDefault="00A416C5">
                          <w:pPr>
                            <w:spacing w:line="245" w:lineRule="exact"/>
                            <w:ind w:left="115"/>
                            <w:rPr>
                              <w:rFonts w:ascii="Calibri"/>
                            </w:rPr>
                          </w:pPr>
                          <w:r>
                            <w:rPr>
                              <w:rFonts w:ascii="Calibri"/>
                            </w:rPr>
                            <w:t>Date</w:t>
                          </w:r>
                          <w:r>
                            <w:rPr>
                              <w:rFonts w:ascii="Calibri"/>
                              <w:spacing w:val="-5"/>
                            </w:rPr>
                            <w:t xml:space="preserve"> </w:t>
                          </w:r>
                          <w:r>
                            <w:rPr>
                              <w:rFonts w:ascii="Calibri"/>
                            </w:rPr>
                            <w:t>Modified:</w:t>
                          </w:r>
                        </w:p>
                        <w:p w14:paraId="336E4323" w14:textId="043FE76F" w:rsidR="00C61531" w:rsidRDefault="00C61531">
                          <w:pPr>
                            <w:spacing w:line="245" w:lineRule="exact"/>
                            <w:ind w:left="115"/>
                            <w:rPr>
                              <w:rFonts w:ascii="Calibri"/>
                            </w:rPr>
                          </w:pPr>
                          <w:r>
                            <w:rPr>
                              <w:rFonts w:ascii="Calibri"/>
                            </w:rPr>
                            <w:t>November 20, 2023</w:t>
                          </w:r>
                        </w:p>
                        <w:p w14:paraId="5CABAFB9" w14:textId="500A3982" w:rsidR="00FE2AE9" w:rsidRDefault="00FE2AE9">
                          <w:pPr>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F0BA0" id="_x0000_t202" coordsize="21600,21600" o:spt="202" path="m,l,21600r21600,l21600,xe">
              <v:stroke joinstyle="miter"/>
              <v:path gradientshapeok="t" o:connecttype="rect"/>
            </v:shapetype>
            <v:shape id="docshape3" o:spid="_x0000_s1026" type="#_x0000_t202" style="position:absolute;margin-left:467pt;margin-top:730.5pt;width:99.5pt;height:26.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" filled="f" stroked="f">
              <v:textbox inset="0,0,0,0">
                <w:txbxContent>
                  <w:p w14:paraId="74B19B9C" w14:textId="77777777" w:rsidR="00FE2AE9" w:rsidRDefault="00A416C5">
                    <w:pPr>
                      <w:spacing w:line="245" w:lineRule="exact"/>
                      <w:ind w:left="115"/>
                      <w:rPr>
                        <w:rFonts w:ascii="Calibri"/>
                      </w:rPr>
                    </w:pPr>
                    <w:r>
                      <w:rPr>
                        <w:rFonts w:ascii="Calibri"/>
                      </w:rPr>
                      <w:t>Date</w:t>
                    </w:r>
                    <w:r>
                      <w:rPr>
                        <w:rFonts w:ascii="Calibri"/>
                        <w:spacing w:val="-5"/>
                      </w:rPr>
                      <w:t xml:space="preserve"> </w:t>
                    </w:r>
                    <w:r>
                      <w:rPr>
                        <w:rFonts w:ascii="Calibri"/>
                      </w:rPr>
                      <w:t>Modified:</w:t>
                    </w:r>
                  </w:p>
                  <w:p w14:paraId="336E4323" w14:textId="043FE76F" w:rsidR="00C61531" w:rsidRDefault="00C61531">
                    <w:pPr>
                      <w:spacing w:line="245" w:lineRule="exact"/>
                      <w:ind w:left="115"/>
                      <w:rPr>
                        <w:rFonts w:ascii="Calibri"/>
                      </w:rPr>
                    </w:pPr>
                    <w:r>
                      <w:rPr>
                        <w:rFonts w:ascii="Calibri"/>
                      </w:rPr>
                      <w:t>November 20, 2023</w:t>
                    </w:r>
                  </w:p>
                  <w:p w14:paraId="5CABAFB9" w14:textId="500A3982" w:rsidR="00FE2AE9" w:rsidRDefault="00FE2AE9">
                    <w:pPr>
                      <w:ind w:left="20"/>
                      <w:rPr>
                        <w:rFonts w:ascii="Calibri"/>
                      </w:rPr>
                    </w:pPr>
                  </w:p>
                </w:txbxContent>
              </v:textbox>
              <w10:wrap anchorx="page" anchory="page"/>
            </v:shape>
          </w:pict>
        </mc:Fallback>
      </mc:AlternateContent>
    </w:r>
    <w:r w:rsidR="00A416C5">
      <w:rPr>
        <w:noProof/>
      </w:rPr>
      <mc:AlternateContent>
        <mc:Choice Requires="wps">
          <w:drawing>
            <wp:anchor distT="0" distB="0" distL="114300" distR="114300" simplePos="0" relativeHeight="487541760" behindDoc="1" locked="0" layoutInCell="1" allowOverlap="1" wp14:anchorId="25E1D1FA" wp14:editId="008A3510">
              <wp:simplePos x="0" y="0"/>
              <wp:positionH relativeFrom="page">
                <wp:posOffset>901700</wp:posOffset>
              </wp:positionH>
              <wp:positionV relativeFrom="page">
                <wp:posOffset>9274810</wp:posOffset>
              </wp:positionV>
              <wp:extent cx="1274445" cy="33655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DD79C" w14:textId="77777777" w:rsidR="00FE2AE9" w:rsidRDefault="00A416C5">
                          <w:pPr>
                            <w:spacing w:line="245" w:lineRule="exact"/>
                            <w:ind w:left="20"/>
                            <w:rPr>
                              <w:rFonts w:ascii="Calibri"/>
                            </w:rPr>
                          </w:pPr>
                          <w:r>
                            <w:rPr>
                              <w:rFonts w:ascii="Calibri"/>
                            </w:rPr>
                            <w:t>Date</w:t>
                          </w:r>
                          <w:r>
                            <w:rPr>
                              <w:rFonts w:ascii="Calibri"/>
                              <w:spacing w:val="-3"/>
                            </w:rPr>
                            <w:t xml:space="preserve"> </w:t>
                          </w:r>
                          <w:r>
                            <w:rPr>
                              <w:rFonts w:ascii="Calibri"/>
                            </w:rPr>
                            <w:t>of</w:t>
                          </w:r>
                          <w:r>
                            <w:rPr>
                              <w:rFonts w:ascii="Calibri"/>
                              <w:spacing w:val="-3"/>
                            </w:rPr>
                            <w:t xml:space="preserve"> </w:t>
                          </w:r>
                          <w:r>
                            <w:rPr>
                              <w:rFonts w:ascii="Calibri"/>
                            </w:rPr>
                            <w:t>Original</w:t>
                          </w:r>
                          <w:r>
                            <w:rPr>
                              <w:rFonts w:ascii="Calibri"/>
                              <w:spacing w:val="-1"/>
                            </w:rPr>
                            <w:t xml:space="preserve"> </w:t>
                          </w:r>
                          <w:r>
                            <w:rPr>
                              <w:rFonts w:ascii="Calibri"/>
                            </w:rPr>
                            <w:t>Issue:</w:t>
                          </w:r>
                        </w:p>
                        <w:p w14:paraId="5B055762" w14:textId="5328167A" w:rsidR="00FE2AE9" w:rsidRDefault="007C53D1">
                          <w:pPr>
                            <w:ind w:left="20"/>
                            <w:rPr>
                              <w:rFonts w:ascii="Calibri"/>
                            </w:rPr>
                          </w:pPr>
                          <w:r>
                            <w:rPr>
                              <w:rFonts w:ascii="Calibri"/>
                            </w:rPr>
                            <w:t xml:space="preserve">August </w:t>
                          </w:r>
                          <w:r w:rsidR="00E64E6E">
                            <w:rPr>
                              <w:rFonts w:ascii="Calibri"/>
                            </w:rPr>
                            <w:t>10th</w:t>
                          </w:r>
                          <w:r w:rsidR="00A12D99">
                            <w:rPr>
                              <w:rFonts w:ascii="Calibri"/>
                            </w:rPr>
                            <w:t>,</w:t>
                          </w:r>
                          <w:r w:rsidR="00DB4B6B">
                            <w:rPr>
                              <w:rFonts w:ascii="Calibri"/>
                            </w:rPr>
                            <w:t xml:space="preserve"> 20</w:t>
                          </w:r>
                          <w:r w:rsidR="00FE7FF3">
                            <w:rPr>
                              <w:rFonts w:ascii="Calibri"/>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D1FA" id="docshape1" o:spid="_x0000_s1027" type="#_x0000_t202" style="position:absolute;margin-left:71pt;margin-top:730.3pt;width:100.35pt;height:26.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" filled="f" stroked="f">
              <v:textbox inset="0,0,0,0">
                <w:txbxContent>
                  <w:p w14:paraId="31BDD79C" w14:textId="77777777" w:rsidR="00FE2AE9" w:rsidRDefault="00A416C5">
                    <w:pPr>
                      <w:spacing w:line="245" w:lineRule="exact"/>
                      <w:ind w:left="20"/>
                      <w:rPr>
                        <w:rFonts w:ascii="Calibri"/>
                      </w:rPr>
                    </w:pPr>
                    <w:r>
                      <w:rPr>
                        <w:rFonts w:ascii="Calibri"/>
                      </w:rPr>
                      <w:t>Date</w:t>
                    </w:r>
                    <w:r>
                      <w:rPr>
                        <w:rFonts w:ascii="Calibri"/>
                        <w:spacing w:val="-3"/>
                      </w:rPr>
                      <w:t xml:space="preserve"> </w:t>
                    </w:r>
                    <w:r>
                      <w:rPr>
                        <w:rFonts w:ascii="Calibri"/>
                      </w:rPr>
                      <w:t>of</w:t>
                    </w:r>
                    <w:r>
                      <w:rPr>
                        <w:rFonts w:ascii="Calibri"/>
                        <w:spacing w:val="-3"/>
                      </w:rPr>
                      <w:t xml:space="preserve"> </w:t>
                    </w:r>
                    <w:r>
                      <w:rPr>
                        <w:rFonts w:ascii="Calibri"/>
                      </w:rPr>
                      <w:t>Original</w:t>
                    </w:r>
                    <w:r>
                      <w:rPr>
                        <w:rFonts w:ascii="Calibri"/>
                        <w:spacing w:val="-1"/>
                      </w:rPr>
                      <w:t xml:space="preserve"> </w:t>
                    </w:r>
                    <w:r>
                      <w:rPr>
                        <w:rFonts w:ascii="Calibri"/>
                      </w:rPr>
                      <w:t>Issue:</w:t>
                    </w:r>
                  </w:p>
                  <w:p w14:paraId="5B055762" w14:textId="5328167A" w:rsidR="00FE2AE9" w:rsidRDefault="007C53D1">
                    <w:pPr>
                      <w:ind w:left="20"/>
                      <w:rPr>
                        <w:rFonts w:ascii="Calibri"/>
                      </w:rPr>
                    </w:pPr>
                    <w:r>
                      <w:rPr>
                        <w:rFonts w:ascii="Calibri"/>
                      </w:rPr>
                      <w:t xml:space="preserve">August </w:t>
                    </w:r>
                    <w:r w:rsidR="00E64E6E">
                      <w:rPr>
                        <w:rFonts w:ascii="Calibri"/>
                      </w:rPr>
                      <w:t>10th</w:t>
                    </w:r>
                    <w:r w:rsidR="00A12D99">
                      <w:rPr>
                        <w:rFonts w:ascii="Calibri"/>
                      </w:rPr>
                      <w:t>,</w:t>
                    </w:r>
                    <w:r w:rsidR="00DB4B6B">
                      <w:rPr>
                        <w:rFonts w:ascii="Calibri"/>
                      </w:rPr>
                      <w:t xml:space="preserve"> 20</w:t>
                    </w:r>
                    <w:r w:rsidR="00FE7FF3">
                      <w:rPr>
                        <w:rFonts w:ascii="Calibri"/>
                      </w:rPr>
                      <w:t>22</w:t>
                    </w:r>
                  </w:p>
                </w:txbxContent>
              </v:textbox>
              <w10:wrap anchorx="page" anchory="page"/>
            </v:shape>
          </w:pict>
        </mc:Fallback>
      </mc:AlternateContent>
    </w:r>
    <w:r w:rsidR="00A416C5">
      <w:rPr>
        <w:noProof/>
      </w:rPr>
      <mc:AlternateContent>
        <mc:Choice Requires="wps">
          <w:drawing>
            <wp:anchor distT="0" distB="0" distL="114300" distR="114300" simplePos="0" relativeHeight="487542272" behindDoc="1" locked="0" layoutInCell="1" allowOverlap="1" wp14:anchorId="634119FE" wp14:editId="5E426D7D">
              <wp:simplePos x="0" y="0"/>
              <wp:positionH relativeFrom="page">
                <wp:posOffset>3813175</wp:posOffset>
              </wp:positionH>
              <wp:positionV relativeFrom="page">
                <wp:posOffset>9274810</wp:posOffset>
              </wp:positionV>
              <wp:extent cx="16002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3BEFF" w14:textId="77777777" w:rsidR="00FE2AE9" w:rsidRDefault="00A416C5">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119FE" id="docshape2" o:spid="_x0000_s1028" type="#_x0000_t202" style="position:absolute;margin-left:300.25pt;margin-top:730.3pt;width:12.6pt;height:13.05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" filled="f" stroked="f">
              <v:textbox inset="0,0,0,0">
                <w:txbxContent>
                  <w:p w14:paraId="5DC3BEFF" w14:textId="77777777" w:rsidR="00FE2AE9" w:rsidRDefault="00A416C5">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2EC80" w14:textId="77777777" w:rsidR="00662385" w:rsidRDefault="00662385">
      <w:r>
        <w:separator/>
      </w:r>
    </w:p>
  </w:footnote>
  <w:footnote w:type="continuationSeparator" w:id="0">
    <w:p w14:paraId="19C39D74" w14:textId="77777777" w:rsidR="00662385" w:rsidRDefault="0066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493D9" w14:textId="1CE8AAA2" w:rsidR="00C61531" w:rsidRDefault="00000000">
    <w:pPr>
      <w:pStyle w:val="Header"/>
    </w:pPr>
    <w:r>
      <w:rPr>
        <w:noProof/>
      </w:rPr>
      <w:pict w14:anchorId="74D14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5329" o:spid="_x0000_s1026" type="#_x0000_t136" style="position:absolute;margin-left:0;margin-top:0;width:599.6pt;height:79.95pt;rotation:315;z-index:-15769600;mso-position-horizontal:center;mso-position-horizontal-relative:margin;mso-position-vertical:center;mso-position-vertical-relative:margin" o:allowincell="f" fillcolor="#a5a5a5 [2092]" stroked="f">
          <v:fill opacity=".5"/>
          <v:textpath style="font-family:&quot;Arial&quot;;font-size:1pt" string="REVISION '23-'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F261C" w14:textId="3AD7C232" w:rsidR="00C61531" w:rsidRDefault="00000000">
    <w:pPr>
      <w:pStyle w:val="Header"/>
    </w:pPr>
    <w:r>
      <w:rPr>
        <w:noProof/>
      </w:rPr>
      <w:pict w14:anchorId="1163C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5330" o:spid="_x0000_s1027" type="#_x0000_t136" style="position:absolute;margin-left:0;margin-top:0;width:599.6pt;height:79.95pt;rotation:315;z-index:-15767552;mso-position-horizontal:center;mso-position-horizontal-relative:margin;mso-position-vertical:center;mso-position-vertical-relative:margin" o:allowincell="f" fillcolor="#a5a5a5 [2092]" stroked="f">
          <v:fill opacity=".5"/>
          <v:textpath style="font-family:&quot;Arial&quot;;font-size:1pt" string="REVISION '23-'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18E3" w14:textId="63DD0316" w:rsidR="00C61531" w:rsidRDefault="00000000">
    <w:pPr>
      <w:pStyle w:val="Header"/>
    </w:pPr>
    <w:r>
      <w:rPr>
        <w:noProof/>
      </w:rPr>
      <w:pict w14:anchorId="2BC29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5328" o:spid="_x0000_s1025" type="#_x0000_t136" style="position:absolute;margin-left:0;margin-top:0;width:599.6pt;height:79.95pt;rotation:315;z-index:-15771648;mso-position-horizontal:center;mso-position-horizontal-relative:margin;mso-position-vertical:center;mso-position-vertical-relative:margin" o:allowincell="f" fillcolor="#a5a5a5 [2092]" stroked="f">
          <v:fill opacity=".5"/>
          <v:textpath style="font-family:&quot;Arial&quot;;font-size:1pt" string="REVISION '23-'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B2B54"/>
    <w:multiLevelType w:val="hybridMultilevel"/>
    <w:tmpl w:val="C3AAEFE2"/>
    <w:lvl w:ilvl="0" w:tplc="4ED80586">
      <w:numFmt w:val="bullet"/>
      <w:lvlText w:val=""/>
      <w:lvlJc w:val="left"/>
      <w:pPr>
        <w:ind w:left="860" w:hanging="360"/>
      </w:pPr>
      <w:rPr>
        <w:rFonts w:ascii="Symbol" w:eastAsia="Symbol" w:hAnsi="Symbol" w:cs="Symbol" w:hint="default"/>
        <w:b w:val="0"/>
        <w:bCs w:val="0"/>
        <w:i w:val="0"/>
        <w:iCs w:val="0"/>
        <w:w w:val="99"/>
        <w:sz w:val="20"/>
        <w:szCs w:val="20"/>
        <w:lang w:val="en-US" w:eastAsia="en-US" w:bidi="ar-SA"/>
      </w:rPr>
    </w:lvl>
    <w:lvl w:ilvl="1" w:tplc="51B4E698">
      <w:numFmt w:val="bullet"/>
      <w:lvlText w:val="•"/>
      <w:lvlJc w:val="left"/>
      <w:pPr>
        <w:ind w:left="1738" w:hanging="360"/>
      </w:pPr>
      <w:rPr>
        <w:rFonts w:hint="default"/>
        <w:lang w:val="en-US" w:eastAsia="en-US" w:bidi="ar-SA"/>
      </w:rPr>
    </w:lvl>
    <w:lvl w:ilvl="2" w:tplc="D820BF7C">
      <w:numFmt w:val="bullet"/>
      <w:lvlText w:val="•"/>
      <w:lvlJc w:val="left"/>
      <w:pPr>
        <w:ind w:left="2616" w:hanging="360"/>
      </w:pPr>
      <w:rPr>
        <w:rFonts w:hint="default"/>
        <w:lang w:val="en-US" w:eastAsia="en-US" w:bidi="ar-SA"/>
      </w:rPr>
    </w:lvl>
    <w:lvl w:ilvl="3" w:tplc="7D76A778">
      <w:numFmt w:val="bullet"/>
      <w:lvlText w:val="•"/>
      <w:lvlJc w:val="left"/>
      <w:pPr>
        <w:ind w:left="3494" w:hanging="360"/>
      </w:pPr>
      <w:rPr>
        <w:rFonts w:hint="default"/>
        <w:lang w:val="en-US" w:eastAsia="en-US" w:bidi="ar-SA"/>
      </w:rPr>
    </w:lvl>
    <w:lvl w:ilvl="4" w:tplc="5338004C">
      <w:numFmt w:val="bullet"/>
      <w:lvlText w:val="•"/>
      <w:lvlJc w:val="left"/>
      <w:pPr>
        <w:ind w:left="4372" w:hanging="360"/>
      </w:pPr>
      <w:rPr>
        <w:rFonts w:hint="default"/>
        <w:lang w:val="en-US" w:eastAsia="en-US" w:bidi="ar-SA"/>
      </w:rPr>
    </w:lvl>
    <w:lvl w:ilvl="5" w:tplc="A3383C34">
      <w:numFmt w:val="bullet"/>
      <w:lvlText w:val="•"/>
      <w:lvlJc w:val="left"/>
      <w:pPr>
        <w:ind w:left="5250" w:hanging="360"/>
      </w:pPr>
      <w:rPr>
        <w:rFonts w:hint="default"/>
        <w:lang w:val="en-US" w:eastAsia="en-US" w:bidi="ar-SA"/>
      </w:rPr>
    </w:lvl>
    <w:lvl w:ilvl="6" w:tplc="ED96432C">
      <w:numFmt w:val="bullet"/>
      <w:lvlText w:val="•"/>
      <w:lvlJc w:val="left"/>
      <w:pPr>
        <w:ind w:left="6128" w:hanging="360"/>
      </w:pPr>
      <w:rPr>
        <w:rFonts w:hint="default"/>
        <w:lang w:val="en-US" w:eastAsia="en-US" w:bidi="ar-SA"/>
      </w:rPr>
    </w:lvl>
    <w:lvl w:ilvl="7" w:tplc="4D646FE8">
      <w:numFmt w:val="bullet"/>
      <w:lvlText w:val="•"/>
      <w:lvlJc w:val="left"/>
      <w:pPr>
        <w:ind w:left="7006" w:hanging="360"/>
      </w:pPr>
      <w:rPr>
        <w:rFonts w:hint="default"/>
        <w:lang w:val="en-US" w:eastAsia="en-US" w:bidi="ar-SA"/>
      </w:rPr>
    </w:lvl>
    <w:lvl w:ilvl="8" w:tplc="803606E8">
      <w:numFmt w:val="bullet"/>
      <w:lvlText w:val="•"/>
      <w:lvlJc w:val="left"/>
      <w:pPr>
        <w:ind w:left="7884" w:hanging="360"/>
      </w:pPr>
      <w:rPr>
        <w:rFonts w:hint="default"/>
        <w:lang w:val="en-US" w:eastAsia="en-US" w:bidi="ar-SA"/>
      </w:rPr>
    </w:lvl>
  </w:abstractNum>
  <w:abstractNum w:abstractNumId="1" w15:restartNumberingAfterBreak="0">
    <w:nsid w:val="424C163E"/>
    <w:multiLevelType w:val="hybridMultilevel"/>
    <w:tmpl w:val="FDA64FE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312369621">
    <w:abstractNumId w:val="0"/>
  </w:num>
  <w:num w:numId="2" w16cid:durableId="1361396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NbewMDO3tLA0MDdS0lEKTi0uzszPAykwrAUA+gxV0ywAAAA="/>
  </w:docVars>
  <w:rsids>
    <w:rsidRoot w:val="00FE2AE9"/>
    <w:rsid w:val="000D2E4E"/>
    <w:rsid w:val="000D5D25"/>
    <w:rsid w:val="00102103"/>
    <w:rsid w:val="00141EF0"/>
    <w:rsid w:val="0014304C"/>
    <w:rsid w:val="001B7317"/>
    <w:rsid w:val="00290709"/>
    <w:rsid w:val="00470783"/>
    <w:rsid w:val="00551DFD"/>
    <w:rsid w:val="005E2B63"/>
    <w:rsid w:val="00607909"/>
    <w:rsid w:val="00662385"/>
    <w:rsid w:val="00667A69"/>
    <w:rsid w:val="007553D2"/>
    <w:rsid w:val="007B67B1"/>
    <w:rsid w:val="007C53D1"/>
    <w:rsid w:val="008330D5"/>
    <w:rsid w:val="0084025F"/>
    <w:rsid w:val="00867CE3"/>
    <w:rsid w:val="008E45F6"/>
    <w:rsid w:val="00A12D99"/>
    <w:rsid w:val="00A300FF"/>
    <w:rsid w:val="00A416C5"/>
    <w:rsid w:val="00A74944"/>
    <w:rsid w:val="00C61531"/>
    <w:rsid w:val="00D969A6"/>
    <w:rsid w:val="00DB4B6B"/>
    <w:rsid w:val="00E55304"/>
    <w:rsid w:val="00E64E6E"/>
    <w:rsid w:val="00E71110"/>
    <w:rsid w:val="00EE46B3"/>
    <w:rsid w:val="00F009E6"/>
    <w:rsid w:val="00FA4670"/>
    <w:rsid w:val="00FE2AE9"/>
    <w:rsid w:val="00FE7FF3"/>
    <w:rsid w:val="5D4811FB"/>
    <w:rsid w:val="7744A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A60A"/>
  <w15:docId w15:val="{29B132B0-1C20-49C8-8343-D444C19E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1B7317"/>
    <w:pPr>
      <w:spacing w:before="78"/>
      <w:ind w:left="3156" w:right="3156"/>
      <w:jc w:val="center"/>
      <w:outlineLvl w:val="0"/>
    </w:pPr>
    <w:rPr>
      <w:b/>
      <w:color w:val="0066CC"/>
      <w:sz w:val="24"/>
    </w:rPr>
  </w:style>
  <w:style w:type="paragraph" w:styleId="Heading2">
    <w:name w:val="heading 2"/>
    <w:basedOn w:val="Normal"/>
    <w:next w:val="Normal"/>
    <w:link w:val="Heading2Char"/>
    <w:uiPriority w:val="9"/>
    <w:unhideWhenUsed/>
    <w:qFormat/>
    <w:rsid w:val="005E2B63"/>
    <w:pPr>
      <w:spacing w:before="93"/>
      <w:ind w:left="140"/>
      <w:outlineLvl w:val="1"/>
    </w:pPr>
    <w:rPr>
      <w:b/>
      <w:color w:val="0066C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7CE3"/>
    <w:rPr>
      <w:color w:val="0000FF" w:themeColor="hyperlink"/>
      <w:u w:val="single"/>
    </w:rPr>
  </w:style>
  <w:style w:type="character" w:styleId="UnresolvedMention">
    <w:name w:val="Unresolved Mention"/>
    <w:basedOn w:val="DefaultParagraphFont"/>
    <w:uiPriority w:val="99"/>
    <w:semiHidden/>
    <w:unhideWhenUsed/>
    <w:rsid w:val="00867CE3"/>
    <w:rPr>
      <w:color w:val="605E5C"/>
      <w:shd w:val="clear" w:color="auto" w:fill="E1DFDD"/>
    </w:rPr>
  </w:style>
  <w:style w:type="character" w:customStyle="1" w:styleId="markedcontent">
    <w:name w:val="markedcontent"/>
    <w:basedOn w:val="DefaultParagraphFont"/>
    <w:rsid w:val="00A416C5"/>
  </w:style>
  <w:style w:type="paragraph" w:styleId="Header">
    <w:name w:val="header"/>
    <w:basedOn w:val="Normal"/>
    <w:link w:val="HeaderChar"/>
    <w:uiPriority w:val="99"/>
    <w:unhideWhenUsed/>
    <w:rsid w:val="00A416C5"/>
    <w:pPr>
      <w:tabs>
        <w:tab w:val="center" w:pos="4680"/>
        <w:tab w:val="right" w:pos="9360"/>
      </w:tabs>
    </w:pPr>
  </w:style>
  <w:style w:type="character" w:customStyle="1" w:styleId="HeaderChar">
    <w:name w:val="Header Char"/>
    <w:basedOn w:val="DefaultParagraphFont"/>
    <w:link w:val="Header"/>
    <w:uiPriority w:val="99"/>
    <w:rsid w:val="00A416C5"/>
    <w:rPr>
      <w:rFonts w:ascii="Arial" w:eastAsia="Arial" w:hAnsi="Arial" w:cs="Arial"/>
    </w:rPr>
  </w:style>
  <w:style w:type="paragraph" w:styleId="Footer">
    <w:name w:val="footer"/>
    <w:basedOn w:val="Normal"/>
    <w:link w:val="FooterChar"/>
    <w:uiPriority w:val="99"/>
    <w:unhideWhenUsed/>
    <w:rsid w:val="00A416C5"/>
    <w:pPr>
      <w:tabs>
        <w:tab w:val="center" w:pos="4680"/>
        <w:tab w:val="right" w:pos="9360"/>
      </w:tabs>
    </w:pPr>
  </w:style>
  <w:style w:type="character" w:customStyle="1" w:styleId="FooterChar">
    <w:name w:val="Footer Char"/>
    <w:basedOn w:val="DefaultParagraphFont"/>
    <w:link w:val="Footer"/>
    <w:uiPriority w:val="99"/>
    <w:rsid w:val="00A416C5"/>
    <w:rPr>
      <w:rFonts w:ascii="Arial" w:eastAsia="Arial" w:hAnsi="Arial" w:cs="Arial"/>
    </w:rPr>
  </w:style>
  <w:style w:type="character" w:styleId="FollowedHyperlink">
    <w:name w:val="FollowedHyperlink"/>
    <w:basedOn w:val="DefaultParagraphFont"/>
    <w:uiPriority w:val="99"/>
    <w:semiHidden/>
    <w:unhideWhenUsed/>
    <w:rsid w:val="00F009E6"/>
    <w:rPr>
      <w:color w:val="800080" w:themeColor="followedHyperlink"/>
      <w:u w:val="single"/>
    </w:rPr>
  </w:style>
  <w:style w:type="character" w:customStyle="1" w:styleId="Heading1Char">
    <w:name w:val="Heading 1 Char"/>
    <w:basedOn w:val="DefaultParagraphFont"/>
    <w:link w:val="Heading1"/>
    <w:uiPriority w:val="9"/>
    <w:rsid w:val="001B7317"/>
    <w:rPr>
      <w:rFonts w:ascii="Arial" w:eastAsia="Arial" w:hAnsi="Arial" w:cs="Arial"/>
      <w:b/>
      <w:color w:val="0066CC"/>
      <w:sz w:val="24"/>
    </w:rPr>
  </w:style>
  <w:style w:type="character" w:customStyle="1" w:styleId="Heading2Char">
    <w:name w:val="Heading 2 Char"/>
    <w:basedOn w:val="DefaultParagraphFont"/>
    <w:link w:val="Heading2"/>
    <w:uiPriority w:val="9"/>
    <w:rsid w:val="005E2B63"/>
    <w:rPr>
      <w:rFonts w:ascii="Arial" w:eastAsia="Arial" w:hAnsi="Arial" w:cs="Arial"/>
      <w:b/>
      <w:color w:val="0066C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leg.wa.gov/RCW/default.aspx?cite=43.01.050" TargetMode="External"/><Relationship Id="rId18" Type="http://schemas.openxmlformats.org/officeDocument/2006/relationships/hyperlink" Target="../1.02_Private%20Local%20Accou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fm.wa.gov/sites/default/files/public/legacy/policy/85.50.htm" TargetMode="External"/><Relationship Id="rId17" Type="http://schemas.openxmlformats.org/officeDocument/2006/relationships/hyperlink" Target="https://app.leg.wa.gov/RCW/default.aspx?cite=42.26.07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fm.wa.gov/sites/default/files/public/legacy/policy/85.50.htm" TargetMode="External"/><Relationship Id="rId20" Type="http://schemas.openxmlformats.org/officeDocument/2006/relationships/hyperlink" Target="https://www.sos.wa.gov/_assets/archives/recordsmanagement/state-government-general-records-retention-schedule-v.6.2-(august-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RCW/default.aspx?cite=43.06D.050"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pps.leg.wa.gov/RCW/default.aspx?cite=39.5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Z:/The_Office/Private_Local_Funds/Private_Local_Account_Monthly%20Reconciliation.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m.wa.gov/sites/default/files/public/legacy/policy/85.50.ht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eec0ae-c80f-4b35-b8d0-926fd5609f46">
      <Terms xmlns="http://schemas.microsoft.com/office/infopath/2007/PartnerControls"/>
    </lcf76f155ced4ddcb4097134ff3c332f>
    <_ip_UnifiedCompliancePolicyProperties xmlns="http://schemas.microsoft.com/sharepoint/v3" xsi:nil="true"/>
    <TaxCatchAll xmlns="61ae6c2a-13f6-489c-9ffa-4f82e0b6a62f" xsi:nil="true"/>
    <AgencyFollow_x002d_UpConsultation xmlns="b0eec0ae-c80f-4b35-b8d0-926fd5609f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925D12EFE95644982DF1A287906805" ma:contentTypeVersion="21" ma:contentTypeDescription="Create a new document." ma:contentTypeScope="" ma:versionID="3137de3582a9da43459c66cdbb91bd08">
  <xsd:schema xmlns:xsd="http://www.w3.org/2001/XMLSchema" xmlns:xs="http://www.w3.org/2001/XMLSchema" xmlns:p="http://schemas.microsoft.com/office/2006/metadata/properties" xmlns:ns1="http://schemas.microsoft.com/sharepoint/v3" xmlns:ns2="b0eec0ae-c80f-4b35-b8d0-926fd5609f46" xmlns:ns3="61ae6c2a-13f6-489c-9ffa-4f82e0b6a62f" targetNamespace="http://schemas.microsoft.com/office/2006/metadata/properties" ma:root="true" ma:fieldsID="57ced1037a9d7117a6ca2dc27d24ae7a" ns1:_="" ns2:_="" ns3:_="">
    <xsd:import namespace="http://schemas.microsoft.com/sharepoint/v3"/>
    <xsd:import namespace="b0eec0ae-c80f-4b35-b8d0-926fd5609f46"/>
    <xsd:import namespace="61ae6c2a-13f6-489c-9ffa-4f82e0b6a6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gencyFollow_x002d_UpConsul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ec0ae-c80f-4b35-b8d0-926fd5609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gencyFollow_x002d_UpConsultation" ma:index="26" nillable="true" ma:displayName="Agency Follow-Up Consultation" ma:format="Dropdown" ma:internalName="AgencyFollow_x002d_UpConsult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e6c2a-13f6-489c-9ffa-4f82e0b6a6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60502f-0018-4534-8e9d-9fdca4860dc5}" ma:internalName="TaxCatchAll" ma:showField="CatchAllData" ma:web="61ae6c2a-13f6-489c-9ffa-4f82e0b6a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D10F-6A99-4A3F-996A-81E99BBEAFC5}">
  <ds:schemaRefs>
    <ds:schemaRef ds:uri="http://schemas.microsoft.com/sharepoint/v3/contenttype/forms"/>
  </ds:schemaRefs>
</ds:datastoreItem>
</file>

<file path=customXml/itemProps2.xml><?xml version="1.0" encoding="utf-8"?>
<ds:datastoreItem xmlns:ds="http://schemas.openxmlformats.org/officeDocument/2006/customXml" ds:itemID="{C9CC4C0D-4E3A-43A3-9FB6-4EC934C9F7C6}">
  <ds:schemaRefs>
    <ds:schemaRef ds:uri="http://schemas.microsoft.com/office/2006/metadata/properties"/>
    <ds:schemaRef ds:uri="http://schemas.microsoft.com/office/infopath/2007/PartnerControls"/>
    <ds:schemaRef ds:uri="http://schemas.microsoft.com/sharepoint/v3"/>
    <ds:schemaRef ds:uri="b0eec0ae-c80f-4b35-b8d0-926fd5609f46"/>
    <ds:schemaRef ds:uri="61ae6c2a-13f6-489c-9ffa-4f82e0b6a62f"/>
  </ds:schemaRefs>
</ds:datastoreItem>
</file>

<file path=customXml/itemProps3.xml><?xml version="1.0" encoding="utf-8"?>
<ds:datastoreItem xmlns:ds="http://schemas.openxmlformats.org/officeDocument/2006/customXml" ds:itemID="{C0E1A8D4-F71E-456D-9BE3-E9C8DCFA5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eec0ae-c80f-4b35-b8d0-926fd5609f46"/>
    <ds:schemaRef ds:uri="61ae6c2a-13f6-489c-9ffa-4f82e0b6a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621F4-5A26-4CD3-9187-2F70EEBD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Younglove, Melody</dc:creator>
  <cp:lastModifiedBy>Vong, Vic (EQUITY)</cp:lastModifiedBy>
  <cp:revision>5</cp:revision>
  <dcterms:created xsi:type="dcterms:W3CDTF">2023-11-20T20:49:00Z</dcterms:created>
  <dcterms:modified xsi:type="dcterms:W3CDTF">2024-11-01T04:54:00Z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Acrobat PDFMaker 11 for Word</vt:lpwstr>
  </property>
  <property fmtid="{D5CDD505-2E9C-101B-9397-08002B2CF9AE}" pid="4" name="LastSaved">
    <vt:filetime>2021-08-30T00:00:00Z</vt:filetime>
  </property>
  <property fmtid="{D5CDD505-2E9C-101B-9397-08002B2CF9AE}" pid="5" name="ContentTypeId">
    <vt:lpwstr>0x010100CD925D12EFE95644982DF1A287906805</vt:lpwstr>
  </property>
  <property fmtid="{D5CDD505-2E9C-101B-9397-08002B2CF9AE}" pid="6" name="MediaServiceImageTags">
    <vt:lpwstr/>
  </property>
</Properties>
</file>